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9E5" w:rsidRDefault="00A269E5" w:rsidP="00E97C1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szCs w:val="26"/>
        </w:rPr>
      </w:pPr>
    </w:p>
    <w:p w:rsidR="00A269E5" w:rsidRDefault="00A269E5" w:rsidP="00E97C19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szCs w:val="26"/>
        </w:rPr>
      </w:pPr>
    </w:p>
    <w:p w:rsidR="00A563B3" w:rsidRPr="002E4DA8" w:rsidRDefault="00A563B3" w:rsidP="00A563B3">
      <w:pPr>
        <w:pStyle w:val="a6"/>
        <w:tabs>
          <w:tab w:val="left" w:pos="9214"/>
        </w:tabs>
        <w:rPr>
          <w:color w:val="auto"/>
        </w:rPr>
      </w:pPr>
      <w:r>
        <w:rPr>
          <w:color w:val="auto"/>
        </w:rPr>
        <w:t xml:space="preserve">                                  </w:t>
      </w:r>
      <w:r>
        <w:rPr>
          <w:noProof/>
          <w:color w:val="auto"/>
        </w:rPr>
        <w:drawing>
          <wp:inline distT="0" distB="0" distL="0" distR="0">
            <wp:extent cx="445135" cy="4768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B3" w:rsidRPr="002E4DA8" w:rsidRDefault="00A563B3" w:rsidP="00D646B1">
      <w:pPr>
        <w:pStyle w:val="a6"/>
        <w:tabs>
          <w:tab w:val="left" w:pos="9214"/>
        </w:tabs>
        <w:rPr>
          <w:rFonts w:ascii="Times New Roman" w:hAnsi="Times New Roman"/>
          <w:b/>
          <w:color w:val="auto"/>
          <w:sz w:val="28"/>
          <w:szCs w:val="28"/>
        </w:rPr>
      </w:pPr>
      <w:r w:rsidRPr="002E4DA8">
        <w:rPr>
          <w:rFonts w:ascii="Times New Roman" w:hAnsi="Times New Roman"/>
          <w:b/>
          <w:color w:val="auto"/>
          <w:sz w:val="28"/>
          <w:szCs w:val="28"/>
        </w:rPr>
        <w:t xml:space="preserve">                                    </w:t>
      </w:r>
      <w:r w:rsidR="00D646B1">
        <w:rPr>
          <w:rFonts w:ascii="Times New Roman" w:hAnsi="Times New Roman"/>
          <w:b/>
          <w:color w:val="auto"/>
          <w:sz w:val="28"/>
          <w:szCs w:val="28"/>
        </w:rPr>
        <w:t xml:space="preserve">С Х О Д   Г </w:t>
      </w:r>
      <w:proofErr w:type="gramStart"/>
      <w:r w:rsidR="00D646B1">
        <w:rPr>
          <w:rFonts w:ascii="Times New Roman" w:hAnsi="Times New Roman"/>
          <w:b/>
          <w:color w:val="auto"/>
          <w:sz w:val="28"/>
          <w:szCs w:val="28"/>
        </w:rPr>
        <w:t>Р</w:t>
      </w:r>
      <w:proofErr w:type="gramEnd"/>
      <w:r w:rsidR="00D646B1">
        <w:rPr>
          <w:rFonts w:ascii="Times New Roman" w:hAnsi="Times New Roman"/>
          <w:b/>
          <w:color w:val="auto"/>
          <w:sz w:val="28"/>
          <w:szCs w:val="28"/>
        </w:rPr>
        <w:t xml:space="preserve"> А Ж Д А Н</w:t>
      </w:r>
    </w:p>
    <w:p w:rsidR="00A563B3" w:rsidRPr="00885D33" w:rsidRDefault="00A563B3" w:rsidP="00A563B3">
      <w:pPr>
        <w:pStyle w:val="a6"/>
        <w:tabs>
          <w:tab w:val="left" w:pos="9214"/>
        </w:tabs>
        <w:jc w:val="center"/>
        <w:rPr>
          <w:rFonts w:ascii="Times New Roman" w:hAnsi="Times New Roman"/>
          <w:color w:val="auto"/>
          <w:sz w:val="28"/>
          <w:szCs w:val="28"/>
        </w:rPr>
      </w:pPr>
      <w:r w:rsidRPr="00885D33">
        <w:rPr>
          <w:rFonts w:ascii="Times New Roman" w:hAnsi="Times New Roman"/>
          <w:b/>
          <w:color w:val="auto"/>
          <w:sz w:val="28"/>
          <w:szCs w:val="28"/>
        </w:rPr>
        <w:t>муни</w:t>
      </w:r>
      <w:r w:rsidR="00D646B1">
        <w:rPr>
          <w:rFonts w:ascii="Times New Roman" w:hAnsi="Times New Roman"/>
          <w:b/>
          <w:color w:val="auto"/>
          <w:sz w:val="28"/>
          <w:szCs w:val="28"/>
        </w:rPr>
        <w:t>ципального образования  сельского</w:t>
      </w:r>
      <w:r w:rsidRPr="00885D33">
        <w:rPr>
          <w:rFonts w:ascii="Times New Roman" w:hAnsi="Times New Roman"/>
          <w:b/>
          <w:color w:val="auto"/>
          <w:sz w:val="28"/>
          <w:szCs w:val="28"/>
        </w:rPr>
        <w:t xml:space="preserve"> поселени</w:t>
      </w:r>
      <w:r w:rsidR="00D646B1">
        <w:rPr>
          <w:rFonts w:ascii="Times New Roman" w:hAnsi="Times New Roman"/>
          <w:b/>
          <w:color w:val="auto"/>
          <w:sz w:val="28"/>
          <w:szCs w:val="28"/>
        </w:rPr>
        <w:t>я</w:t>
      </w:r>
    </w:p>
    <w:p w:rsidR="00A563B3" w:rsidRDefault="00D646B1" w:rsidP="00A563B3">
      <w:pPr>
        <w:pStyle w:val="a6"/>
        <w:tabs>
          <w:tab w:val="left" w:pos="9214"/>
        </w:tabs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"Село Слобода</w:t>
      </w:r>
      <w:r w:rsidR="00A563B3" w:rsidRPr="00885D33">
        <w:rPr>
          <w:rFonts w:ascii="Times New Roman" w:hAnsi="Times New Roman"/>
          <w:b/>
          <w:color w:val="auto"/>
          <w:sz w:val="28"/>
          <w:szCs w:val="28"/>
        </w:rPr>
        <w:t xml:space="preserve">" </w:t>
      </w:r>
      <w:proofErr w:type="spellStart"/>
      <w:r w:rsidR="00A563B3" w:rsidRPr="00885D33">
        <w:rPr>
          <w:rFonts w:ascii="Times New Roman" w:hAnsi="Times New Roman"/>
          <w:b/>
          <w:color w:val="auto"/>
          <w:sz w:val="28"/>
          <w:szCs w:val="28"/>
        </w:rPr>
        <w:t>Хвастовичского</w:t>
      </w:r>
      <w:proofErr w:type="spellEnd"/>
      <w:r w:rsidR="00A563B3" w:rsidRPr="00885D33">
        <w:rPr>
          <w:rFonts w:ascii="Times New Roman" w:hAnsi="Times New Roman"/>
          <w:b/>
          <w:color w:val="auto"/>
          <w:sz w:val="28"/>
          <w:szCs w:val="28"/>
        </w:rPr>
        <w:t xml:space="preserve"> района</w:t>
      </w:r>
      <w:r w:rsidR="00A563B3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:rsidR="00A563B3" w:rsidRPr="00885D33" w:rsidRDefault="00A563B3" w:rsidP="00A563B3">
      <w:pPr>
        <w:pStyle w:val="a6"/>
        <w:tabs>
          <w:tab w:val="left" w:pos="9214"/>
        </w:tabs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Калужской области</w:t>
      </w:r>
    </w:p>
    <w:p w:rsidR="00A563B3" w:rsidRPr="00885D33" w:rsidRDefault="00A563B3" w:rsidP="00A563B3">
      <w:pPr>
        <w:pStyle w:val="a6"/>
        <w:tabs>
          <w:tab w:val="left" w:pos="9214"/>
        </w:tabs>
        <w:rPr>
          <w:rFonts w:ascii="Times New Roman" w:hAnsi="Times New Roman"/>
          <w:b/>
          <w:color w:val="auto"/>
          <w:sz w:val="28"/>
          <w:szCs w:val="28"/>
        </w:rPr>
      </w:pPr>
    </w:p>
    <w:p w:rsidR="00A563B3" w:rsidRPr="002E4DA8" w:rsidRDefault="00A563B3" w:rsidP="00A563B3">
      <w:pPr>
        <w:pStyle w:val="a6"/>
        <w:tabs>
          <w:tab w:val="left" w:pos="9214"/>
        </w:tabs>
        <w:jc w:val="center"/>
        <w:rPr>
          <w:rFonts w:ascii="Times New Roman" w:hAnsi="Times New Roman"/>
          <w:b/>
          <w:color w:val="auto"/>
          <w:sz w:val="32"/>
          <w:szCs w:val="32"/>
          <w:u w:val="single"/>
        </w:rPr>
      </w:pPr>
      <w:r w:rsidRPr="002E4DA8">
        <w:rPr>
          <w:rFonts w:ascii="Times New Roman" w:hAnsi="Times New Roman"/>
          <w:b/>
          <w:color w:val="auto"/>
          <w:sz w:val="32"/>
          <w:szCs w:val="32"/>
          <w:u w:val="single"/>
        </w:rPr>
        <w:t>РЕШЕНИЕ</w:t>
      </w:r>
    </w:p>
    <w:p w:rsidR="00A563B3" w:rsidRPr="00885D33" w:rsidRDefault="00A563B3" w:rsidP="00A563B3">
      <w:pPr>
        <w:pStyle w:val="a6"/>
        <w:tabs>
          <w:tab w:val="left" w:pos="9214"/>
        </w:tabs>
        <w:rPr>
          <w:rFonts w:ascii="Times New Roman" w:hAnsi="Times New Roman"/>
          <w:color w:val="auto"/>
          <w:sz w:val="28"/>
          <w:szCs w:val="28"/>
        </w:rPr>
      </w:pPr>
    </w:p>
    <w:p w:rsidR="00A563B3" w:rsidRPr="00885D33" w:rsidRDefault="00A563B3" w:rsidP="00A563B3">
      <w:pPr>
        <w:pStyle w:val="a6"/>
        <w:tabs>
          <w:tab w:val="left" w:pos="9214"/>
        </w:tabs>
        <w:jc w:val="both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От    </w:t>
      </w:r>
      <w:r w:rsidR="00D646B1">
        <w:rPr>
          <w:b/>
          <w:color w:val="auto"/>
          <w:sz w:val="26"/>
          <w:szCs w:val="26"/>
        </w:rPr>
        <w:t>17</w:t>
      </w:r>
      <w:r w:rsidR="003B0500">
        <w:rPr>
          <w:b/>
          <w:color w:val="auto"/>
          <w:sz w:val="26"/>
          <w:szCs w:val="26"/>
        </w:rPr>
        <w:t>.04.2019</w:t>
      </w:r>
      <w:r w:rsidRPr="00885D33">
        <w:rPr>
          <w:b/>
          <w:color w:val="auto"/>
          <w:sz w:val="26"/>
          <w:szCs w:val="26"/>
        </w:rPr>
        <w:t xml:space="preserve">г.                                                                               </w:t>
      </w:r>
      <w:r w:rsidR="003B0500">
        <w:rPr>
          <w:b/>
          <w:color w:val="auto"/>
          <w:sz w:val="26"/>
          <w:szCs w:val="26"/>
        </w:rPr>
        <w:t xml:space="preserve">            </w:t>
      </w:r>
      <w:r>
        <w:rPr>
          <w:b/>
          <w:color w:val="auto"/>
          <w:sz w:val="26"/>
          <w:szCs w:val="26"/>
        </w:rPr>
        <w:t xml:space="preserve">   №</w:t>
      </w:r>
      <w:r w:rsidR="00D646B1">
        <w:rPr>
          <w:b/>
          <w:color w:val="auto"/>
          <w:sz w:val="26"/>
          <w:szCs w:val="26"/>
        </w:rPr>
        <w:t xml:space="preserve"> 147</w:t>
      </w:r>
    </w:p>
    <w:p w:rsidR="00A563B3" w:rsidRDefault="00A563B3" w:rsidP="00A563B3">
      <w:pPr>
        <w:tabs>
          <w:tab w:val="left" w:pos="9214"/>
        </w:tabs>
        <w:jc w:val="both"/>
        <w:rPr>
          <w:sz w:val="28"/>
          <w:szCs w:val="28"/>
        </w:rPr>
      </w:pPr>
    </w:p>
    <w:p w:rsidR="00A563B3" w:rsidRPr="00A563B3" w:rsidRDefault="00A563B3" w:rsidP="00A563B3">
      <w:pPr>
        <w:tabs>
          <w:tab w:val="left" w:pos="9214"/>
        </w:tabs>
        <w:jc w:val="both"/>
        <w:rPr>
          <w:rFonts w:ascii="Times New Roman" w:hAnsi="Times New Roman" w:cs="Times New Roman"/>
          <w:b/>
          <w:szCs w:val="26"/>
        </w:rPr>
      </w:pPr>
      <w:r w:rsidRPr="00A563B3">
        <w:rPr>
          <w:rFonts w:ascii="Times New Roman" w:hAnsi="Times New Roman" w:cs="Times New Roman"/>
          <w:b/>
          <w:szCs w:val="26"/>
        </w:rPr>
        <w:t xml:space="preserve">Об утверждении Правил благоустройства территории </w:t>
      </w:r>
    </w:p>
    <w:p w:rsidR="00A563B3" w:rsidRPr="00A563B3" w:rsidRDefault="00A563B3" w:rsidP="00A563B3">
      <w:pPr>
        <w:tabs>
          <w:tab w:val="left" w:pos="9214"/>
        </w:tabs>
        <w:jc w:val="both"/>
        <w:rPr>
          <w:rFonts w:ascii="Times New Roman" w:hAnsi="Times New Roman" w:cs="Times New Roman"/>
          <w:b/>
          <w:szCs w:val="26"/>
        </w:rPr>
      </w:pPr>
      <w:r w:rsidRPr="00A563B3">
        <w:rPr>
          <w:rFonts w:ascii="Times New Roman" w:hAnsi="Times New Roman" w:cs="Times New Roman"/>
          <w:b/>
          <w:szCs w:val="26"/>
        </w:rPr>
        <w:t xml:space="preserve">МОСП «Село </w:t>
      </w:r>
      <w:r w:rsidR="00D646B1">
        <w:rPr>
          <w:rFonts w:ascii="Times New Roman" w:hAnsi="Times New Roman" w:cs="Times New Roman"/>
          <w:b/>
          <w:szCs w:val="26"/>
        </w:rPr>
        <w:t>Слобода</w:t>
      </w:r>
      <w:r w:rsidRPr="00A563B3">
        <w:rPr>
          <w:rFonts w:ascii="Times New Roman" w:hAnsi="Times New Roman" w:cs="Times New Roman"/>
          <w:b/>
          <w:szCs w:val="26"/>
        </w:rPr>
        <w:t>»</w:t>
      </w:r>
    </w:p>
    <w:p w:rsidR="00A563B3" w:rsidRPr="00A563B3" w:rsidRDefault="00A563B3" w:rsidP="00A563B3">
      <w:pPr>
        <w:tabs>
          <w:tab w:val="left" w:pos="9214"/>
        </w:tabs>
        <w:rPr>
          <w:rFonts w:ascii="Times New Roman" w:hAnsi="Times New Roman" w:cs="Times New Roman"/>
          <w:szCs w:val="26"/>
        </w:rPr>
      </w:pPr>
    </w:p>
    <w:p w:rsidR="00A563B3" w:rsidRPr="00A563B3" w:rsidRDefault="00A563B3" w:rsidP="00A563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098B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</w:t>
      </w:r>
      <w:r w:rsidR="003B0500">
        <w:rPr>
          <w:rFonts w:ascii="Times New Roman" w:hAnsi="Times New Roman" w:cs="Times New Roman"/>
          <w:sz w:val="24"/>
          <w:szCs w:val="24"/>
        </w:rPr>
        <w:t>и</w:t>
      </w:r>
      <w:r w:rsidRPr="00EA098B">
        <w:rPr>
          <w:rFonts w:ascii="Times New Roman" w:hAnsi="Times New Roman" w:cs="Times New Roman"/>
          <w:sz w:val="24"/>
          <w:szCs w:val="24"/>
        </w:rPr>
        <w:t xml:space="preserve"> Законом Калужско</w:t>
      </w:r>
      <w:r>
        <w:rPr>
          <w:rFonts w:ascii="Times New Roman" w:hAnsi="Times New Roman" w:cs="Times New Roman"/>
          <w:sz w:val="24"/>
          <w:szCs w:val="24"/>
        </w:rPr>
        <w:t>й области от 22 июня 2018г. N 36</w:t>
      </w:r>
      <w:r w:rsidRPr="00EA098B">
        <w:rPr>
          <w:rFonts w:ascii="Times New Roman" w:hAnsi="Times New Roman" w:cs="Times New Roman"/>
          <w:sz w:val="24"/>
          <w:szCs w:val="24"/>
        </w:rPr>
        <w:t xml:space="preserve">2-ОЗ </w:t>
      </w:r>
      <w:r w:rsidRPr="00EA098B">
        <w:rPr>
          <w:rFonts w:ascii="Times New Roman" w:eastAsia="Times New Roman" w:hAnsi="Times New Roman" w:cs="Times New Roman"/>
          <w:sz w:val="24"/>
          <w:szCs w:val="24"/>
        </w:rPr>
        <w:t xml:space="preserve">(в ред. </w:t>
      </w:r>
      <w:hyperlink r:id="rId8" w:history="1">
        <w:r w:rsidRPr="00EA098B">
          <w:rPr>
            <w:rFonts w:ascii="Times New Roman" w:eastAsia="Times New Roman" w:hAnsi="Times New Roman" w:cs="Times New Roman"/>
            <w:sz w:val="24"/>
            <w:szCs w:val="24"/>
          </w:rPr>
          <w:t>от</w:t>
        </w:r>
        <w:r w:rsidRPr="00EA098B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 xml:space="preserve"> </w:t>
        </w:r>
        <w:r w:rsidRPr="00EA098B">
          <w:rPr>
            <w:rFonts w:ascii="Times New Roman" w:eastAsia="Times New Roman" w:hAnsi="Times New Roman" w:cs="Times New Roman"/>
            <w:sz w:val="24"/>
            <w:szCs w:val="24"/>
          </w:rPr>
          <w:t>26.09.2018 N 384-ОЗ</w:t>
        </w:r>
      </w:hyperlink>
      <w:r w:rsidRPr="00EA098B">
        <w:rPr>
          <w:sz w:val="24"/>
          <w:szCs w:val="24"/>
        </w:rPr>
        <w:t xml:space="preserve">, </w:t>
      </w:r>
      <w:r w:rsidRPr="00EA098B">
        <w:rPr>
          <w:rFonts w:ascii="Times New Roman" w:hAnsi="Times New Roman" w:cs="Times New Roman"/>
          <w:sz w:val="24"/>
          <w:szCs w:val="24"/>
        </w:rPr>
        <w:t>от 26.12.2018г. № 433-ОЗ</w:t>
      </w:r>
      <w:r w:rsidRPr="00EA098B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A098B">
        <w:rPr>
          <w:rFonts w:ascii="Times New Roman" w:hAnsi="Times New Roman" w:cs="Times New Roman"/>
          <w:sz w:val="24"/>
          <w:szCs w:val="24"/>
        </w:rPr>
        <w:t xml:space="preserve"> "О благоустройстве территории муниципальных образований </w:t>
      </w:r>
      <w:r>
        <w:rPr>
          <w:rFonts w:ascii="Times New Roman" w:hAnsi="Times New Roman" w:cs="Times New Roman"/>
          <w:sz w:val="24"/>
          <w:szCs w:val="24"/>
        </w:rPr>
        <w:t xml:space="preserve">Калужской области",  Устава сельского поселения «Село </w:t>
      </w:r>
      <w:r w:rsidR="00D646B1">
        <w:rPr>
          <w:rFonts w:ascii="Times New Roman" w:hAnsi="Times New Roman" w:cs="Times New Roman"/>
          <w:sz w:val="24"/>
          <w:szCs w:val="24"/>
        </w:rPr>
        <w:t>Слобода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EA098B">
        <w:rPr>
          <w:rFonts w:ascii="Times New Roman" w:hAnsi="Times New Roman" w:cs="Times New Roman"/>
          <w:sz w:val="24"/>
          <w:szCs w:val="24"/>
        </w:rPr>
        <w:t xml:space="preserve"> </w:t>
      </w:r>
      <w:r w:rsidR="00D646B1">
        <w:rPr>
          <w:rFonts w:ascii="Times New Roman" w:hAnsi="Times New Roman" w:cs="Times New Roman"/>
          <w:sz w:val="24"/>
          <w:szCs w:val="24"/>
        </w:rPr>
        <w:t>Сход граждан, осуществляющий полномочия представительного органа муниципального образования сельского поселения «Село Слобода»</w:t>
      </w:r>
      <w:r w:rsidRPr="00EA09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63B3" w:rsidRPr="00A563B3" w:rsidRDefault="00D646B1" w:rsidP="00A563B3">
      <w:pPr>
        <w:ind w:firstLine="567"/>
        <w:jc w:val="center"/>
        <w:rPr>
          <w:rFonts w:ascii="Times New Roman" w:hAnsi="Times New Roman" w:cs="Times New Roman"/>
          <w:b/>
          <w:szCs w:val="26"/>
        </w:rPr>
      </w:pPr>
      <w:proofErr w:type="gramStart"/>
      <w:r>
        <w:rPr>
          <w:rFonts w:ascii="Times New Roman" w:hAnsi="Times New Roman" w:cs="Times New Roman"/>
          <w:b/>
          <w:szCs w:val="26"/>
        </w:rPr>
        <w:t>Р</w:t>
      </w:r>
      <w:proofErr w:type="gramEnd"/>
      <w:r>
        <w:rPr>
          <w:rFonts w:ascii="Times New Roman" w:hAnsi="Times New Roman" w:cs="Times New Roman"/>
          <w:b/>
          <w:szCs w:val="26"/>
        </w:rPr>
        <w:t xml:space="preserve"> Е Ш И Л </w:t>
      </w:r>
      <w:r w:rsidR="00A563B3" w:rsidRPr="00A563B3">
        <w:rPr>
          <w:rFonts w:ascii="Times New Roman" w:hAnsi="Times New Roman" w:cs="Times New Roman"/>
          <w:b/>
          <w:szCs w:val="26"/>
        </w:rPr>
        <w:t>:</w:t>
      </w:r>
    </w:p>
    <w:p w:rsidR="00A563B3" w:rsidRPr="00A563B3" w:rsidRDefault="00A563B3" w:rsidP="00A563B3">
      <w:pPr>
        <w:tabs>
          <w:tab w:val="left" w:pos="9214"/>
        </w:tabs>
        <w:jc w:val="both"/>
        <w:rPr>
          <w:rFonts w:ascii="Times New Roman" w:hAnsi="Times New Roman" w:cs="Times New Roman"/>
          <w:szCs w:val="26"/>
        </w:rPr>
      </w:pPr>
      <w:r w:rsidRPr="00A563B3">
        <w:rPr>
          <w:rFonts w:ascii="Times New Roman" w:hAnsi="Times New Roman" w:cs="Times New Roman"/>
          <w:szCs w:val="26"/>
        </w:rPr>
        <w:t xml:space="preserve"> 1.Увердить Правила благоустройства территории муниципального образования сельское поселение «Село </w:t>
      </w:r>
      <w:r w:rsidR="00D646B1">
        <w:rPr>
          <w:rFonts w:ascii="Times New Roman" w:hAnsi="Times New Roman" w:cs="Times New Roman"/>
          <w:szCs w:val="26"/>
        </w:rPr>
        <w:t>Слобода</w:t>
      </w:r>
      <w:r w:rsidRPr="00A563B3">
        <w:rPr>
          <w:rFonts w:ascii="Times New Roman" w:hAnsi="Times New Roman" w:cs="Times New Roman"/>
          <w:szCs w:val="26"/>
        </w:rPr>
        <w:t>» (приложение)</w:t>
      </w:r>
    </w:p>
    <w:p w:rsidR="00A563B3" w:rsidRPr="00A563B3" w:rsidRDefault="00A563B3" w:rsidP="00A563B3">
      <w:pPr>
        <w:tabs>
          <w:tab w:val="left" w:pos="9214"/>
        </w:tabs>
        <w:jc w:val="both"/>
        <w:rPr>
          <w:rFonts w:ascii="Times New Roman" w:hAnsi="Times New Roman" w:cs="Times New Roman"/>
          <w:szCs w:val="26"/>
        </w:rPr>
      </w:pPr>
      <w:r w:rsidRPr="00A563B3">
        <w:rPr>
          <w:rFonts w:ascii="Times New Roman" w:hAnsi="Times New Roman" w:cs="Times New Roman"/>
          <w:szCs w:val="26"/>
        </w:rPr>
        <w:t xml:space="preserve"> 2.  Решение Сельской Думы МОСП «Село </w:t>
      </w:r>
      <w:r w:rsidR="00D646B1">
        <w:rPr>
          <w:rFonts w:ascii="Times New Roman" w:hAnsi="Times New Roman" w:cs="Times New Roman"/>
          <w:szCs w:val="26"/>
        </w:rPr>
        <w:t>Слобода</w:t>
      </w:r>
      <w:r w:rsidRPr="00A563B3">
        <w:rPr>
          <w:rFonts w:ascii="Times New Roman" w:hAnsi="Times New Roman" w:cs="Times New Roman"/>
          <w:szCs w:val="26"/>
        </w:rPr>
        <w:t xml:space="preserve">» от </w:t>
      </w:r>
      <w:r w:rsidR="00D646B1">
        <w:rPr>
          <w:rFonts w:ascii="Times New Roman" w:hAnsi="Times New Roman" w:cs="Times New Roman"/>
          <w:szCs w:val="26"/>
        </w:rPr>
        <w:t>26.01.2007</w:t>
      </w:r>
      <w:r w:rsidRPr="00A563B3">
        <w:rPr>
          <w:rFonts w:ascii="Times New Roman" w:hAnsi="Times New Roman" w:cs="Times New Roman"/>
          <w:szCs w:val="26"/>
        </w:rPr>
        <w:t xml:space="preserve">г. № </w:t>
      </w:r>
      <w:r w:rsidR="00D646B1">
        <w:rPr>
          <w:rFonts w:ascii="Times New Roman" w:hAnsi="Times New Roman" w:cs="Times New Roman"/>
          <w:szCs w:val="26"/>
        </w:rPr>
        <w:t xml:space="preserve">72 (в редакции </w:t>
      </w:r>
      <w:r w:rsidRPr="00A563B3">
        <w:rPr>
          <w:rFonts w:ascii="Times New Roman" w:hAnsi="Times New Roman" w:cs="Times New Roman"/>
          <w:szCs w:val="26"/>
        </w:rPr>
        <w:t xml:space="preserve"> от 29.07.2016г. № 4</w:t>
      </w:r>
      <w:r w:rsidR="00D646B1">
        <w:rPr>
          <w:rFonts w:ascii="Times New Roman" w:hAnsi="Times New Roman" w:cs="Times New Roman"/>
          <w:szCs w:val="26"/>
        </w:rPr>
        <w:t>1</w:t>
      </w:r>
      <w:r w:rsidRPr="00A563B3">
        <w:rPr>
          <w:rFonts w:ascii="Times New Roman" w:hAnsi="Times New Roman" w:cs="Times New Roman"/>
          <w:szCs w:val="26"/>
        </w:rPr>
        <w:t>) признать утратившим силу.</w:t>
      </w:r>
    </w:p>
    <w:p w:rsidR="00A563B3" w:rsidRPr="00A563B3" w:rsidRDefault="00A563B3" w:rsidP="00A563B3">
      <w:pPr>
        <w:pStyle w:val="a4"/>
        <w:spacing w:before="120"/>
        <w:jc w:val="both"/>
        <w:rPr>
          <w:szCs w:val="26"/>
        </w:rPr>
      </w:pPr>
      <w:r w:rsidRPr="00A563B3">
        <w:rPr>
          <w:szCs w:val="26"/>
        </w:rPr>
        <w:t xml:space="preserve"> 3. Настоящее решение вступает в силу со дня его официального</w:t>
      </w:r>
      <w:r w:rsidR="00003FC7">
        <w:rPr>
          <w:szCs w:val="26"/>
        </w:rPr>
        <w:t xml:space="preserve">  обнародования</w:t>
      </w:r>
      <w:bookmarkStart w:id="0" w:name="_GoBack"/>
      <w:bookmarkEnd w:id="0"/>
      <w:r w:rsidRPr="00A563B3">
        <w:rPr>
          <w:szCs w:val="26"/>
        </w:rPr>
        <w:t>.</w:t>
      </w:r>
    </w:p>
    <w:p w:rsidR="00A563B3" w:rsidRPr="00A563B3" w:rsidRDefault="00A563B3" w:rsidP="00A563B3">
      <w:pPr>
        <w:ind w:firstLine="567"/>
        <w:jc w:val="both"/>
        <w:rPr>
          <w:rFonts w:ascii="Times New Roman" w:hAnsi="Times New Roman" w:cs="Times New Roman"/>
          <w:szCs w:val="26"/>
        </w:rPr>
      </w:pPr>
    </w:p>
    <w:p w:rsidR="00A563B3" w:rsidRPr="00A563B3" w:rsidRDefault="00A563B3" w:rsidP="00A563B3">
      <w:pPr>
        <w:tabs>
          <w:tab w:val="left" w:pos="9214"/>
        </w:tabs>
        <w:jc w:val="both"/>
        <w:rPr>
          <w:rFonts w:ascii="Times New Roman" w:hAnsi="Times New Roman" w:cs="Times New Roman"/>
          <w:szCs w:val="26"/>
        </w:rPr>
      </w:pPr>
    </w:p>
    <w:p w:rsidR="00A563B3" w:rsidRPr="00A563B3" w:rsidRDefault="00A563B3" w:rsidP="00A563B3">
      <w:pPr>
        <w:tabs>
          <w:tab w:val="left" w:pos="9214"/>
        </w:tabs>
        <w:rPr>
          <w:rFonts w:ascii="Times New Roman" w:hAnsi="Times New Roman" w:cs="Times New Roman"/>
          <w:szCs w:val="26"/>
        </w:rPr>
      </w:pPr>
    </w:p>
    <w:p w:rsidR="00A563B3" w:rsidRPr="00A563B3" w:rsidRDefault="00A563B3" w:rsidP="00A563B3">
      <w:pPr>
        <w:tabs>
          <w:tab w:val="left" w:pos="9214"/>
        </w:tabs>
        <w:rPr>
          <w:rFonts w:ascii="Times New Roman" w:hAnsi="Times New Roman" w:cs="Times New Roman"/>
          <w:b/>
          <w:szCs w:val="26"/>
        </w:rPr>
      </w:pPr>
      <w:r w:rsidRPr="00A563B3">
        <w:rPr>
          <w:rFonts w:ascii="Times New Roman" w:hAnsi="Times New Roman" w:cs="Times New Roman"/>
          <w:b/>
          <w:szCs w:val="26"/>
        </w:rPr>
        <w:t>Глава муниципального образования</w:t>
      </w:r>
    </w:p>
    <w:p w:rsidR="00A269E5" w:rsidRPr="00A563B3" w:rsidRDefault="00A563B3" w:rsidP="00A563B3">
      <w:pPr>
        <w:tabs>
          <w:tab w:val="left" w:pos="9214"/>
        </w:tabs>
        <w:rPr>
          <w:rFonts w:ascii="Times New Roman" w:hAnsi="Times New Roman" w:cs="Times New Roman"/>
          <w:b/>
          <w:szCs w:val="26"/>
        </w:rPr>
      </w:pPr>
      <w:r w:rsidRPr="00A563B3">
        <w:rPr>
          <w:rFonts w:ascii="Times New Roman" w:hAnsi="Times New Roman" w:cs="Times New Roman"/>
          <w:b/>
          <w:szCs w:val="26"/>
        </w:rPr>
        <w:t xml:space="preserve"> сельское  поселение  «Село </w:t>
      </w:r>
      <w:r w:rsidR="00D646B1">
        <w:rPr>
          <w:rFonts w:ascii="Times New Roman" w:hAnsi="Times New Roman" w:cs="Times New Roman"/>
          <w:b/>
          <w:szCs w:val="26"/>
        </w:rPr>
        <w:t>Слобода</w:t>
      </w:r>
      <w:r w:rsidRPr="00A563B3">
        <w:rPr>
          <w:rFonts w:ascii="Times New Roman" w:hAnsi="Times New Roman" w:cs="Times New Roman"/>
          <w:b/>
          <w:szCs w:val="26"/>
        </w:rPr>
        <w:t xml:space="preserve">»                                                                </w:t>
      </w:r>
      <w:proofErr w:type="spellStart"/>
      <w:r w:rsidR="00D646B1">
        <w:rPr>
          <w:rFonts w:ascii="Times New Roman" w:hAnsi="Times New Roman" w:cs="Times New Roman"/>
          <w:b/>
          <w:szCs w:val="26"/>
        </w:rPr>
        <w:t>Т.И.Васякина</w:t>
      </w:r>
      <w:proofErr w:type="spellEnd"/>
    </w:p>
    <w:p w:rsidR="00A563B3" w:rsidRPr="00753536" w:rsidRDefault="00A269E5" w:rsidP="00A269E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Cs w:val="26"/>
        </w:rPr>
      </w:pPr>
      <w:r w:rsidRPr="00A563B3">
        <w:rPr>
          <w:rFonts w:ascii="Times New Roman" w:hAnsi="Times New Roman" w:cs="Times New Roman"/>
          <w:szCs w:val="26"/>
        </w:rPr>
        <w:t xml:space="preserve">                 </w:t>
      </w:r>
      <w:r w:rsidR="00A563B3" w:rsidRPr="00A563B3">
        <w:rPr>
          <w:rFonts w:ascii="Times New Roman" w:hAnsi="Times New Roman" w:cs="Times New Roman"/>
          <w:szCs w:val="26"/>
        </w:rPr>
        <w:t xml:space="preserve">                              </w:t>
      </w:r>
      <w:r w:rsidRPr="00A563B3">
        <w:rPr>
          <w:rFonts w:ascii="Times New Roman" w:hAnsi="Times New Roman" w:cs="Times New Roman"/>
          <w:szCs w:val="26"/>
        </w:rPr>
        <w:t xml:space="preserve"> </w:t>
      </w:r>
    </w:p>
    <w:p w:rsidR="00A563B3" w:rsidRPr="00753536" w:rsidRDefault="00F80186" w:rsidP="00A269E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</w:p>
    <w:p w:rsidR="00A563B3" w:rsidRPr="00753536" w:rsidRDefault="00A563B3" w:rsidP="00753536">
      <w:pPr>
        <w:autoSpaceDE w:val="0"/>
        <w:autoSpaceDN w:val="0"/>
        <w:adjustRightInd w:val="0"/>
        <w:spacing w:line="240" w:lineRule="auto"/>
        <w:ind w:left="5529"/>
        <w:jc w:val="right"/>
        <w:outlineLvl w:val="0"/>
        <w:rPr>
          <w:rFonts w:ascii="Times New Roman" w:hAnsi="Times New Roman" w:cs="Times New Roman"/>
          <w:b/>
          <w:i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</w:t>
      </w:r>
    </w:p>
    <w:p w:rsidR="00753536" w:rsidRDefault="00753536" w:rsidP="003B0500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b/>
          <w:i/>
          <w:szCs w:val="26"/>
          <w:lang w:val="en-US"/>
        </w:rPr>
      </w:pPr>
    </w:p>
    <w:p w:rsidR="00753536" w:rsidRDefault="00753536" w:rsidP="00753536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b/>
          <w:i/>
          <w:szCs w:val="26"/>
        </w:rPr>
      </w:pPr>
    </w:p>
    <w:p w:rsidR="00A563B3" w:rsidRPr="00753536" w:rsidRDefault="00753536" w:rsidP="00753536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b/>
          <w:i/>
          <w:szCs w:val="26"/>
        </w:rPr>
      </w:pPr>
      <w:r>
        <w:rPr>
          <w:rFonts w:ascii="Times New Roman" w:hAnsi="Times New Roman" w:cs="Times New Roman"/>
          <w:b/>
          <w:i/>
          <w:szCs w:val="26"/>
        </w:rPr>
        <w:t>ПРОЕКТ</w:t>
      </w:r>
    </w:p>
    <w:p w:rsidR="00A269E5" w:rsidRDefault="00A563B3" w:rsidP="00A269E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</w:t>
      </w:r>
      <w:r w:rsidR="00A269E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A269E5" w:rsidRPr="00A269E5">
        <w:rPr>
          <w:rFonts w:ascii="Times New Roman" w:hAnsi="Times New Roman" w:cs="Times New Roman"/>
          <w:b/>
          <w:bCs/>
          <w:sz w:val="24"/>
          <w:szCs w:val="24"/>
        </w:rPr>
        <w:t>ПРАВИЛА</w:t>
      </w:r>
    </w:p>
    <w:p w:rsidR="006C451F" w:rsidRPr="00A269E5" w:rsidRDefault="002B13E1" w:rsidP="00A269E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13E1">
        <w:rPr>
          <w:rFonts w:ascii="Times New Roman" w:hAnsi="Times New Roman" w:cs="Times New Roman"/>
          <w:b/>
          <w:bCs/>
          <w:szCs w:val="26"/>
        </w:rPr>
        <w:t>благоустройства территорий с</w:t>
      </w:r>
      <w:r w:rsidR="00A269E5">
        <w:rPr>
          <w:rFonts w:ascii="Times New Roman" w:hAnsi="Times New Roman" w:cs="Times New Roman"/>
          <w:b/>
          <w:bCs/>
          <w:szCs w:val="26"/>
        </w:rPr>
        <w:t xml:space="preserve">ельского поселения «Село </w:t>
      </w:r>
      <w:r w:rsidR="00D646B1">
        <w:rPr>
          <w:rFonts w:ascii="Times New Roman" w:hAnsi="Times New Roman" w:cs="Times New Roman"/>
          <w:b/>
          <w:bCs/>
          <w:szCs w:val="26"/>
        </w:rPr>
        <w:t>Слобода</w:t>
      </w:r>
      <w:r w:rsidRPr="002B13E1">
        <w:rPr>
          <w:rFonts w:ascii="Times New Roman" w:hAnsi="Times New Roman" w:cs="Times New Roman"/>
          <w:b/>
          <w:bCs/>
          <w:szCs w:val="26"/>
        </w:rPr>
        <w:t>»</w:t>
      </w:r>
      <w:r w:rsidR="00E97C19">
        <w:rPr>
          <w:rFonts w:ascii="Times New Roman" w:hAnsi="Times New Roman" w:cs="Times New Roman"/>
          <w:b/>
          <w:bCs/>
          <w:szCs w:val="26"/>
        </w:rPr>
        <w:t xml:space="preserve"> </w:t>
      </w:r>
      <w:proofErr w:type="spellStart"/>
      <w:r w:rsidRPr="002B13E1">
        <w:rPr>
          <w:rFonts w:ascii="Times New Roman" w:hAnsi="Times New Roman" w:cs="Times New Roman"/>
          <w:b/>
          <w:bCs/>
          <w:szCs w:val="26"/>
        </w:rPr>
        <w:t>Хвастовичского</w:t>
      </w:r>
      <w:proofErr w:type="spellEnd"/>
      <w:r w:rsidRPr="002B13E1">
        <w:rPr>
          <w:rFonts w:ascii="Times New Roman" w:hAnsi="Times New Roman" w:cs="Times New Roman"/>
          <w:b/>
          <w:bCs/>
          <w:szCs w:val="26"/>
        </w:rPr>
        <w:t xml:space="preserve"> района  Калужской области</w:t>
      </w:r>
    </w:p>
    <w:p w:rsidR="0016189A" w:rsidRPr="009B5110" w:rsidRDefault="008B1466" w:rsidP="00E97C1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Настоящие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правила благоу</w:t>
      </w:r>
      <w:r>
        <w:rPr>
          <w:rFonts w:ascii="Times New Roman" w:eastAsia="Times New Roman" w:hAnsi="Times New Roman" w:cs="Times New Roman"/>
          <w:sz w:val="24"/>
          <w:szCs w:val="24"/>
        </w:rPr>
        <w:t>стройства территорий  сельского поселения,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(далее - Прав</w:t>
      </w:r>
      <w:r>
        <w:rPr>
          <w:rFonts w:ascii="Times New Roman" w:eastAsia="Times New Roman" w:hAnsi="Times New Roman" w:cs="Times New Roman"/>
          <w:sz w:val="24"/>
          <w:szCs w:val="24"/>
        </w:rPr>
        <w:t>ила) разработаны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с целью регулирования вопросов в сфере благоустройства территорий и расположенных на них объектов и направлены на поддержание санитарного порядка, повышение безопасности и комфо</w:t>
      </w:r>
      <w:r>
        <w:rPr>
          <w:rFonts w:ascii="Times New Roman" w:eastAsia="Times New Roman" w:hAnsi="Times New Roman" w:cs="Times New Roman"/>
          <w:sz w:val="24"/>
          <w:szCs w:val="24"/>
        </w:rPr>
        <w:t>ртности проживания населения с</w:t>
      </w:r>
      <w:r w:rsidR="00A269E5">
        <w:rPr>
          <w:rFonts w:ascii="Times New Roman" w:eastAsia="Times New Roman" w:hAnsi="Times New Roman" w:cs="Times New Roman"/>
          <w:sz w:val="24"/>
          <w:szCs w:val="24"/>
        </w:rPr>
        <w:t xml:space="preserve">ельского поселения «Село </w:t>
      </w:r>
      <w:r w:rsidR="00D646B1">
        <w:rPr>
          <w:rFonts w:ascii="Times New Roman" w:eastAsia="Times New Roman" w:hAnsi="Times New Roman" w:cs="Times New Roman"/>
          <w:sz w:val="24"/>
          <w:szCs w:val="24"/>
        </w:rPr>
        <w:t>Слобода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 xml:space="preserve">2. </w:t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Для целей настоящих Правил используются следующие основные понятия: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r w:rsidR="006C451F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а) благоу</w:t>
      </w:r>
      <w:r w:rsidR="008B1466">
        <w:rPr>
          <w:rFonts w:ascii="Times New Roman" w:eastAsia="Times New Roman" w:hAnsi="Times New Roman" w:cs="Times New Roman"/>
          <w:sz w:val="24"/>
          <w:szCs w:val="24"/>
        </w:rPr>
        <w:t xml:space="preserve">стройство территорий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сель</w:t>
      </w:r>
      <w:r w:rsidR="008B1466">
        <w:rPr>
          <w:rFonts w:ascii="Times New Roman" w:eastAsia="Times New Roman" w:hAnsi="Times New Roman" w:cs="Times New Roman"/>
          <w:sz w:val="24"/>
          <w:szCs w:val="24"/>
        </w:rPr>
        <w:t>ского поселения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(далее - благоустройство) -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территорий общего пользования, земельных участков, зданий, строений, сооружений, прилегающих территорий;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б) территории, на которых осуществляется деятельность по благоустройству, - элементы среды жизнедеятельности населения на территории муниципального образования, объекты естественного или искусственного происхождения, предназначенные для осуществления производственной, хозяйственной и предпринимательской деятельности, удовлетворения социальных, бытовых, гигиенических, культурных, оздоровительных, информационных и иных потребностей населения, в том числе: детские площадки, спортивные и другие площадки отдыха и досуга, площадки для выгула и дрессировки собак, площадки автостоянок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>, улицы (в том числе пеш</w:t>
      </w:r>
      <w:r w:rsidR="008B1466">
        <w:rPr>
          <w:rFonts w:ascii="Times New Roman" w:eastAsia="Times New Roman" w:hAnsi="Times New Roman" w:cs="Times New Roman"/>
          <w:sz w:val="24"/>
          <w:szCs w:val="24"/>
        </w:rPr>
        <w:t xml:space="preserve">еходные) и дороги,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r w:rsidR="008B1466">
        <w:rPr>
          <w:rFonts w:ascii="Times New Roman" w:eastAsia="Times New Roman" w:hAnsi="Times New Roman" w:cs="Times New Roman"/>
          <w:sz w:val="24"/>
          <w:szCs w:val="24"/>
        </w:rPr>
        <w:t xml:space="preserve">еленые зоны, площади,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и другие территории, технические зоны транспортных, инженерных</w:t>
      </w:r>
      <w:r w:rsidR="008B1466">
        <w:rPr>
          <w:rFonts w:ascii="Times New Roman" w:eastAsia="Times New Roman" w:hAnsi="Times New Roman" w:cs="Times New Roman"/>
          <w:sz w:val="24"/>
          <w:szCs w:val="24"/>
        </w:rPr>
        <w:t xml:space="preserve"> коммуникаций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, контейнерные площадки и площадки для складирования отдельных групп коммунальных отходов;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в) элементы благоустройства -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г) содержание элемента благоустройства - обеспечение чистоты, надлежащего состояния и безопасности территорий, на которых осуществляется деятельность по благоустройству;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д) прилегающая территория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границы, которой определены правилами благоустройства территории муниципального образования в соответствии с порядком, установленным законом Калужской области;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е) адресные реквизиты - указатели, устанавливаемые на объектах адресации, содержащие информацию о номере здания или сооружени</w:t>
      </w:r>
      <w:r w:rsidR="00421686">
        <w:rPr>
          <w:rFonts w:ascii="Times New Roman" w:eastAsia="Times New Roman" w:hAnsi="Times New Roman" w:cs="Times New Roman"/>
          <w:sz w:val="24"/>
          <w:szCs w:val="24"/>
        </w:rPr>
        <w:t>я, наименовании улицы, переулка,  проезда, площади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ж) зеленые насаждения - древесная, древесно-кустарниковая, кустарниковая и травянистая растительность естественного или искусственного происхождения;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з) земляные работы - ремонтные, дорожные и иные работы, связанные со вскрытием грунта при прокладке, ремонте и обслуживании подземных, наземных и надземных инженерных сетей и коммуникаций, с устройством открытых бытовых водоотводов и водостоков, сооружением или ремонтом некапитальных сооружений (строений), установкой различных надземных объектов;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и) инженерные коммуникации - наземные, надземные и подземные коммуникации, включающие в себя сети, трассы водо-, тепл</w:t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, газо- и электроснабжения, канализации, ливневой канализации, водостоков и водоприемников, а также другие коммуникации и связанные с ними наземные, надземные и подземные объекты (сооружения) и элементы (ограждения, защитные кожухи, опоры трубопроводов, крышки люков колодцев и оголовков, </w:t>
      </w:r>
      <w:proofErr w:type="spellStart"/>
      <w:r w:rsidRPr="0016189A">
        <w:rPr>
          <w:rFonts w:ascii="Times New Roman" w:eastAsia="Times New Roman" w:hAnsi="Times New Roman" w:cs="Times New Roman"/>
          <w:sz w:val="24"/>
          <w:szCs w:val="24"/>
        </w:rPr>
        <w:t>дождеприемных</w:t>
      </w:r>
      <w:proofErr w:type="spellEnd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и вентиляционных решеток, различного вспомогательного оборудования и агрегатов, уличные водоразборные колонки);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к) конструктивные и внешние элементы фасадов зданий - балконы, лоджии, витрины, козырьки, карнизы, навесы, водосточные трубы, лепные архитектурные детали, закрепленное на фасаде оборудование (наружные антенные устройства и радиоэлектронные средства, кондиционеры), флагштоки, наружные лестницы, ограждения и защитные решетки, окна, ставни, пристроенные к фасаду элементы (входы, спуски в подвалы, оконные приямки), отмостки для отвода дождевых и талых вод, входные двери и окна;</w:t>
      </w:r>
      <w:proofErr w:type="gramEnd"/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л) контейнерная площадка - место накопления твердых коммунальных отходов, предназначенное для размещения контейнеров и бункеров;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м) мусор - мелкие неоднородные сухие или влажные отходы производства и потребления, включая твердые коммунальные отходы;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н) смет - мусор, состоящий, как правило, из песка, пыли, листвы от уборки территорий;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о) оборудование для сбора и хранения мусора, отходов производства и потребления - контейнеры, бункеры-накопители, урны;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п) подтопление - затопление водой или иными жидкостями участка территории, дороги населенного пункта, вызванное природными явлениями, неисправной работой инженерных коммуникаций, просадкой или дефектами твердого покрытия дорог и тротуаров, а также производственной, хозяйственной или предпринимательской деятельностью человека;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р) произведения монументально-декоративного искусства - цветочницы, вазоны, памятные доски, скульптуры, стелы, обелиски, декоративные ограды, фонтаны и другие подобные объекты;</w:t>
      </w:r>
      <w:proofErr w:type="gramEnd"/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с) смотровой колодец - сооружение на подземных инженерных сетях и коммуникациях, предназначенное для обследования и ремонта соответствующих сетей и коммуникаций;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т) твердое покрытие - покрытие, выполняемое из асфальта, бетона, природного камня и других искусственных и природных материалов;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 xml:space="preserve">у) устройства наружного освещения - приборы наружного освещения, включая приборы декоративного светового и праздничного оформления объектов, устанавливаемые на улицах, </w:t>
      </w:r>
      <w:r w:rsidR="00421686">
        <w:rPr>
          <w:rFonts w:ascii="Times New Roman" w:eastAsia="Times New Roman" w:hAnsi="Times New Roman" w:cs="Times New Roman"/>
          <w:sz w:val="24"/>
          <w:szCs w:val="24"/>
        </w:rPr>
        <w:t>площадях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, стенах, перекрытиях зданий и сооружений, парапета</w:t>
      </w:r>
      <w:r w:rsidR="00421686">
        <w:rPr>
          <w:rFonts w:ascii="Times New Roman" w:eastAsia="Times New Roman" w:hAnsi="Times New Roman" w:cs="Times New Roman"/>
          <w:sz w:val="24"/>
          <w:szCs w:val="24"/>
        </w:rPr>
        <w:t>х,</w:t>
      </w:r>
      <w:proofErr w:type="gramStart"/>
      <w:r w:rsidR="004216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на металлических, железобетонных и других конструкциях зданий и сооружений и в иных местах общественного пользования;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ф) дворовая территория -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х) малые архитектурные формы - искусственные элементы садово-парковой композиции: беседки, ротонды, </w:t>
      </w:r>
      <w:proofErr w:type="spellStart"/>
      <w:r w:rsidRPr="0016189A">
        <w:rPr>
          <w:rFonts w:ascii="Times New Roman" w:eastAsia="Times New Roman" w:hAnsi="Times New Roman" w:cs="Times New Roman"/>
          <w:sz w:val="24"/>
          <w:szCs w:val="24"/>
        </w:rPr>
        <w:t>перголы</w:t>
      </w:r>
      <w:proofErr w:type="spellEnd"/>
      <w:r w:rsidRPr="0016189A">
        <w:rPr>
          <w:rFonts w:ascii="Times New Roman" w:eastAsia="Times New Roman" w:hAnsi="Times New Roman" w:cs="Times New Roman"/>
          <w:sz w:val="24"/>
          <w:szCs w:val="24"/>
        </w:rPr>
        <w:t>, трельяжи, скамейки, арки, скульптуры из растений, киоски, павильоны, оборудование детских площадок, навесы, цветочницы, вазоны и другие.</w:t>
      </w:r>
      <w:proofErr w:type="gramEnd"/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r w:rsidR="00421686">
        <w:rPr>
          <w:rFonts w:ascii="Times New Roman" w:eastAsia="Times New Roman" w:hAnsi="Times New Roman" w:cs="Times New Roman"/>
          <w:sz w:val="24"/>
          <w:szCs w:val="24"/>
        </w:rPr>
        <w:t xml:space="preserve">3. Благоустройству в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сельск</w:t>
      </w:r>
      <w:r w:rsidR="00421686">
        <w:rPr>
          <w:rFonts w:ascii="Times New Roman" w:eastAsia="Times New Roman" w:hAnsi="Times New Roman" w:cs="Times New Roman"/>
          <w:sz w:val="24"/>
          <w:szCs w:val="24"/>
        </w:rPr>
        <w:t xml:space="preserve">ом  поселении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подлежат: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 xml:space="preserve">а) участки территорий общего пользования, занятые улицами, </w:t>
      </w:r>
      <w:r w:rsidR="00C067F3">
        <w:rPr>
          <w:rFonts w:ascii="Times New Roman" w:eastAsia="Times New Roman" w:hAnsi="Times New Roman" w:cs="Times New Roman"/>
          <w:sz w:val="24"/>
          <w:szCs w:val="24"/>
        </w:rPr>
        <w:t>дорогами, площадями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, инженерными коммун</w:t>
      </w:r>
      <w:r w:rsidR="00C067F3">
        <w:rPr>
          <w:rFonts w:ascii="Times New Roman" w:eastAsia="Times New Roman" w:hAnsi="Times New Roman" w:cs="Times New Roman"/>
          <w:sz w:val="24"/>
          <w:szCs w:val="24"/>
        </w:rPr>
        <w:t>икациями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, водоемами, пляжами, иные земельные участки, предназначенные для удовлетворения нужд населения, в том числе используемые для удовлетворения культурно-бытовых потребностей населения;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б) участки территорий, используемые под застройку жилыми, культурно-бытовыми и иными строениями и сооружениями, в том числе временными, внешний вид этих строений и сооружений, фасады зданий и сооружений, элементы художественного оформления зданий и сооружений, отнесенных к объектам культурного наследия, либо являющиеся результатом реализации авторского оригинального проекта (в том числе элементы архитектурно-художественной подсветки), витрины, места размещения рекламы и иной информации;</w:t>
      </w:r>
      <w:proofErr w:type="gramEnd"/>
    </w:p>
    <w:p w:rsidR="0016189A" w:rsidRPr="0016189A" w:rsidRDefault="00C067F3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в) участки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историко-культурного назначения;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г) участки территорий и коммунально-складской застройки, используемые или предназначенные для размещения коммунально-складских и иных производственных объектов;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д) участки территорий, используемые в качестве мест (площадок) накопления твердых коммунальных отходов;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е) участки территорий, используемые для размещения кладбищ, сооружений инженерной защиты;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ж) участк</w:t>
      </w:r>
      <w:r w:rsidR="00C067F3">
        <w:rPr>
          <w:rFonts w:ascii="Times New Roman" w:eastAsia="Times New Roman" w:hAnsi="Times New Roman" w:cs="Times New Roman"/>
          <w:sz w:val="24"/>
          <w:szCs w:val="24"/>
        </w:rPr>
        <w:t>и территорий, занятые сельскими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лесами.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4. Благоустройст</w:t>
      </w:r>
      <w:r w:rsidR="00C067F3">
        <w:rPr>
          <w:rFonts w:ascii="Times New Roman" w:eastAsia="Times New Roman" w:hAnsi="Times New Roman" w:cs="Times New Roman"/>
          <w:sz w:val="24"/>
          <w:szCs w:val="24"/>
        </w:rPr>
        <w:t>ву в  сельском поселении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также подлежат объекты, расположенные на участках территорий, перечисленных в пункте 3 настоящих Правил, в том числе: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а) зеленые насаждения искусственного и естественного происхождения;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б) инженерные сети и сооружения в области внешнего состояния и соблюдения чистоты и порядка;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в) оборудование для сбора мусора или отходов производства и потребления;</w:t>
      </w:r>
    </w:p>
    <w:p w:rsidR="0016189A" w:rsidRPr="0016189A" w:rsidRDefault="00C067F3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г)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навесы остановок общественного транспорта, объекты дорожного сервиса, уличной торговли (павильоны, киоски, ларьки, палатки, торговые ряды), иные некапитальные и временные объекты;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д) средства размещения информации - конструкции, сооружения, технические приспособления и другие носители, предназначенные для распространения информации;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е) городская (уличная) мебель, скамьи, беседки, объекты оборудования детских, спортивных и спортивно-игровых площадок;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ж) уличные общественные туалеты;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з) устройства, обеспечивающие доступ маломобильных групп населения к объектам инфраструктуры;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и) фасады зданий, строений, сооружений, конструктивные и внешние элементы фасадов в части их внешнего состояния;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r w:rsidR="00C067F3">
        <w:rPr>
          <w:rFonts w:ascii="Times New Roman" w:eastAsia="Times New Roman" w:hAnsi="Times New Roman" w:cs="Times New Roman"/>
          <w:sz w:val="24"/>
          <w:szCs w:val="24"/>
        </w:rPr>
        <w:t xml:space="preserve">к)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малые архитектурные формы, декоративные ограды, архитектурные элементы мемориальных комплексов, памятные доски;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л) объекты культурного наследия;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м) элементы праздничного оформления, устройства наружного освещения, уличные и информационно-коммуникационные указатели;</w:t>
      </w:r>
    </w:p>
    <w:p w:rsidR="0016189A" w:rsidRPr="0016189A" w:rsidRDefault="002125DB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 xml:space="preserve">н)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надземные переходы.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5. Установка новых объектов на участках территорий, указанных в пункте 3 настоящих Правил, осуществляется в соответствии с настоящими Правилами.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 xml:space="preserve">6. </w:t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В соответствии с законодательством лицо, ответственное за эксплуатацию здания, строения, сооружения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домов), обязано принимать участие, в том числе финансовое, в содержании прилегающих территорий в случаях и порядке, которые определяются правилами благоустройства территории муниципального образования.</w:t>
      </w:r>
      <w:proofErr w:type="gramEnd"/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7. Органы местного самоуправления муниципальных образований Калужской области за счет средств соответствующего бюджета обеспечивают: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а) содержание проезжей част</w:t>
      </w:r>
      <w:r w:rsidR="002125DB">
        <w:rPr>
          <w:rFonts w:ascii="Times New Roman" w:eastAsia="Times New Roman" w:hAnsi="Times New Roman" w:cs="Times New Roman"/>
          <w:sz w:val="24"/>
          <w:szCs w:val="24"/>
        </w:rPr>
        <w:t>и улиц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, пешеходных территорий и иных территорий, за исключением территорий, содержание которых обязаны обеспечивать юридические и физические лица в соответствии с действующим законодательством и настоящими Правилами и с учетом участия, в том числе финансового, собственников и (или) иных законных владельцев зданий, строений, сооружений, земельных участков в содержании прилегающих территорий;</w:t>
      </w:r>
      <w:proofErr w:type="gramEnd"/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б) содержание территорий, на которых осуществляется деятельность по благоустройству, являющихся собственностью муниципального образования, содержание в соответствии с законодательством иных территорий до определения их принадлежности и оформления права собственности, а также до определения в установленном порядке границ прилегающих территорий;</w:t>
      </w:r>
    </w:p>
    <w:p w:rsidR="0016189A" w:rsidRPr="0016189A" w:rsidRDefault="002125DB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в) проведение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ликвидации стихийных свалок, спиливания сухих и аварийных деревьев, формовочной обрезки деревьев, омолаживающей обрезки кустарников, предотвращения распространения сорных растений, в том числе борщевика Сосновского, посадки деревьев и кустарников, известковой побелки деревьев;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г) проведение иных мероприятий по благоустройству и озеленению в соответствии с законодательством и настоящими Правилами.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 xml:space="preserve">8. </w:t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Юридические лица и физические лица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обязаны в соответствии с законодательством обеспечивать уборку земельного участка, принадлежащего им на соответствующем праве, и участвовать, в том числе финансово, в содержании прилегающих территорий, границы которых определяются в соответствии с порядком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>, установленным законом Калужской области, в случаях и порядке, предусмотренными правилами благоустройства территории муниципального образования.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9</w:t>
      </w:r>
      <w:r w:rsidR="00624B43">
        <w:rPr>
          <w:rFonts w:ascii="Times New Roman" w:eastAsia="Times New Roman" w:hAnsi="Times New Roman" w:cs="Times New Roman"/>
          <w:sz w:val="24"/>
          <w:szCs w:val="24"/>
        </w:rPr>
        <w:t xml:space="preserve">. Жители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сельс</w:t>
      </w:r>
      <w:r w:rsidR="00624B43">
        <w:rPr>
          <w:rFonts w:ascii="Times New Roman" w:eastAsia="Times New Roman" w:hAnsi="Times New Roman" w:cs="Times New Roman"/>
          <w:sz w:val="24"/>
          <w:szCs w:val="24"/>
        </w:rPr>
        <w:t>кого поселения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могут принимать участие в проведении мероприятий по благоустройству в порядке, установленном законодательством.</w:t>
      </w:r>
    </w:p>
    <w:p w:rsidR="00624B43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10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Содержание домашних животных осуществляется в соответствии с правилами и нормами, установленными федеральным законодательством, законодательством Калужской области и правовыми актами органов местного самоуправления муниципальн</w:t>
      </w:r>
      <w:r w:rsidR="00624B43">
        <w:rPr>
          <w:rFonts w:ascii="Times New Roman" w:eastAsia="Times New Roman" w:hAnsi="Times New Roman" w:cs="Times New Roman"/>
          <w:sz w:val="24"/>
          <w:szCs w:val="24"/>
        </w:rPr>
        <w:t xml:space="preserve">ого образования сельское поселение «Село </w:t>
      </w:r>
      <w:r w:rsidR="00D646B1">
        <w:rPr>
          <w:rFonts w:ascii="Times New Roman" w:eastAsia="Times New Roman" w:hAnsi="Times New Roman" w:cs="Times New Roman"/>
          <w:sz w:val="24"/>
          <w:szCs w:val="24"/>
        </w:rPr>
        <w:t>Слобода</w:t>
      </w:r>
      <w:r w:rsidR="00624B43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11</w:t>
      </w:r>
      <w:r w:rsidR="00624B43">
        <w:rPr>
          <w:rFonts w:ascii="Times New Roman" w:eastAsia="Times New Roman" w:hAnsi="Times New Roman" w:cs="Times New Roman"/>
          <w:sz w:val="24"/>
          <w:szCs w:val="24"/>
        </w:rPr>
        <w:t>. На территории сельского</w:t>
      </w:r>
      <w:r w:rsidR="00F436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4B43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запрещается: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а) сорит</w:t>
      </w:r>
      <w:r w:rsidR="00624B43">
        <w:rPr>
          <w:rFonts w:ascii="Times New Roman" w:eastAsia="Times New Roman" w:hAnsi="Times New Roman" w:cs="Times New Roman"/>
          <w:sz w:val="24"/>
          <w:szCs w:val="24"/>
        </w:rPr>
        <w:t>ь на улицах, площадях,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и в других общественных местах;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б) производить сброс на территорию муниципального образования неочищенных сточных вод;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в) приготовлять раствор и бетон непосредственно на проезжей части улиц, по окончании работ оставля</w:t>
      </w:r>
      <w:r w:rsidR="00624B43">
        <w:rPr>
          <w:rFonts w:ascii="Times New Roman" w:eastAsia="Times New Roman" w:hAnsi="Times New Roman" w:cs="Times New Roman"/>
          <w:sz w:val="24"/>
          <w:szCs w:val="24"/>
        </w:rPr>
        <w:t>ть на проезжей части</w:t>
      </w:r>
      <w:proofErr w:type="gramStart"/>
      <w:r w:rsidR="00624B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газонах землю и строительный мусор;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г) выпуск с территории строительных объектов и площадок, карьеров и полигонов твердых бытовых отходов, предприятий по производству строительных материалов транспорта с не очищенными от грязи колесами, вынос грунта и грязи автотранспортом, выезжающим с указанных объектов, на территорию поселения;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д) стоянка (парковка) механических транспортных средств на детских и спортивных площадках, </w:t>
      </w:r>
      <w:r w:rsidR="005E6780">
        <w:rPr>
          <w:rFonts w:ascii="Times New Roman" w:eastAsia="Times New Roman" w:hAnsi="Times New Roman" w:cs="Times New Roman"/>
          <w:sz w:val="24"/>
          <w:szCs w:val="24"/>
        </w:rPr>
        <w:t xml:space="preserve">размещение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заграждений транспортных средств, препятствующих механизированной уборке и вывозу мусора, подъезду транспортных средств оперативных служб (скорой медицинской помощи, полиции, пожарной службы, аварийно-спасательной службы), а также хранение разукомплектованных или не подлежащих эксплуатации транспортных средств в не предназначенных для этих целей местах;</w:t>
      </w:r>
      <w:proofErr w:type="gramEnd"/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е) вывозить и складировать твердые и жидкие бытовые отходы, строительный мусор в местах, не отведенных для их временного хранения для последующего захоронения и утилизации, осуществлять сброс мусора вне отведенных и не оборудованных для этих целей мест на территории поселения, в том числе из транспортных средств во время их остановки, стоянки или движения, а также сжигать мусор, отходы производства и потребления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вне отведенных для этих целей мест;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ж) откачивать воду на</w:t>
      </w:r>
      <w:r w:rsidR="005E6780">
        <w:rPr>
          <w:rFonts w:ascii="Times New Roman" w:eastAsia="Times New Roman" w:hAnsi="Times New Roman" w:cs="Times New Roman"/>
          <w:sz w:val="24"/>
          <w:szCs w:val="24"/>
        </w:rPr>
        <w:t xml:space="preserve"> проезжую часть дорог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при производстве строительных и ремонтных работ;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з) складировать и хранить строительные материалы, грунт, тару, торговое оборудование, товары и продукцию, предметы и материалы бытового (хозяйственного) и производственного назначения вне территорий частных домовладений, организаций, строек, магазинов, павильонов, киосков и иных функционально предназначенных для этого мест;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и) сжигать мусор, листья, обрезки деревьев в контейнерах;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к) мыть автомобили, посуду, купать животных, стирать в неустановленных местах</w:t>
      </w:r>
      <w:r w:rsidR="005E6780">
        <w:rPr>
          <w:rFonts w:ascii="Times New Roman" w:eastAsia="Times New Roman" w:hAnsi="Times New Roman" w:cs="Times New Roman"/>
          <w:sz w:val="24"/>
          <w:szCs w:val="24"/>
        </w:rPr>
        <w:t xml:space="preserve"> (у водопроводных колонок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и т.д.);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л) производить самовольную вырубку деревьев, кустарников;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размещать объявления, листовки, иные информационные и рекламные материалы в не отведенных для этих целей местах, а также наносить на покрытие до</w:t>
      </w:r>
      <w:r w:rsidR="008D3422">
        <w:rPr>
          <w:rFonts w:ascii="Times New Roman" w:eastAsia="Times New Roman" w:hAnsi="Times New Roman" w:cs="Times New Roman"/>
          <w:sz w:val="24"/>
          <w:szCs w:val="24"/>
        </w:rPr>
        <w:t xml:space="preserve">рог (улично-дорожной сети),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надписи и изображения, выполненные стойкими материалами (за исключением надписей и изображений, относящихся к порядку эксплуатации дорог (улично-дорожной сети</w:t>
      </w:r>
      <w:r w:rsidR="008D3422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которые нанесены в рамках исполнения государственного или муниципального контракта);</w:t>
      </w:r>
      <w:proofErr w:type="gramEnd"/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н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выпускать домашнюю птицу и п</w:t>
      </w:r>
      <w:r w:rsidR="008D3422">
        <w:rPr>
          <w:rFonts w:ascii="Times New Roman" w:eastAsia="Times New Roman" w:hAnsi="Times New Roman" w:cs="Times New Roman"/>
          <w:sz w:val="24"/>
          <w:szCs w:val="24"/>
        </w:rPr>
        <w:t xml:space="preserve">асти скот в парках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и в иных местах общего пользования, осуществлять выгул домашних животных на </w:t>
      </w:r>
      <w:r w:rsidR="008D3422">
        <w:rPr>
          <w:rFonts w:ascii="Times New Roman" w:eastAsia="Times New Roman" w:hAnsi="Times New Roman" w:cs="Times New Roman"/>
          <w:sz w:val="24"/>
          <w:szCs w:val="24"/>
        </w:rPr>
        <w:t xml:space="preserve">улицах, во дворах, в парках,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и других общественных местах без немедленного устранения лицами, осуществляющими надзор за домашним животным, естественных выделений (экскрементов) животных;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о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выгуливать (в соответствии с законодательством) собак на детских и спортивных площадках, на территориях образовательных и медицинских организаций, прилегающих к ни</w:t>
      </w:r>
      <w:r w:rsidR="008D3422">
        <w:rPr>
          <w:rFonts w:ascii="Times New Roman" w:eastAsia="Times New Roman" w:hAnsi="Times New Roman" w:cs="Times New Roman"/>
          <w:sz w:val="24"/>
          <w:szCs w:val="24"/>
        </w:rPr>
        <w:t>м территориях, в парках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, во дворах </w:t>
      </w:r>
      <w:r w:rsidR="008D3422">
        <w:rPr>
          <w:rFonts w:ascii="Times New Roman" w:eastAsia="Times New Roman" w:hAnsi="Times New Roman" w:cs="Times New Roman"/>
          <w:sz w:val="24"/>
          <w:szCs w:val="24"/>
        </w:rPr>
        <w:t>многоквартирных домов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, особо охраняемых природных территориях;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п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осуществлять мелкорозничную уличную торговлю в неустановленных местах, а также при отсутствии у продавца урны для сбора мусора;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р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ходить по газонам и клумбам, разрушать клумбы, срывать цветы, наносить повреждения деревьям и кустарникам;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с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размещать на газонах временные (сезонные)</w:t>
      </w:r>
      <w:r w:rsidR="008D3422">
        <w:rPr>
          <w:rFonts w:ascii="Times New Roman" w:eastAsia="Times New Roman" w:hAnsi="Times New Roman" w:cs="Times New Roman"/>
          <w:sz w:val="24"/>
          <w:szCs w:val="24"/>
        </w:rPr>
        <w:t xml:space="preserve"> объекты (торговые киоски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, аттракционы и прочие объекты);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т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заезжать на всех видах транспорта на газоны и другие участки с зелеными насаждениями и осуществлять на них стоянку;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у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засыпать инженерные коммуникации и прилегающую к ним территорию мусором, грунтом и другими предметами, покрывать крышки</w:t>
      </w:r>
      <w:r w:rsidR="008D3422">
        <w:rPr>
          <w:rFonts w:ascii="Times New Roman" w:eastAsia="Times New Roman" w:hAnsi="Times New Roman" w:cs="Times New Roman"/>
          <w:sz w:val="24"/>
          <w:szCs w:val="24"/>
        </w:rPr>
        <w:t xml:space="preserve"> люков смотровых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колодцев асфальтом или иным твердым покрытием;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ф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производить самовольную установку временных (сезонных) объектов.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12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Уборка улиц и дорог на территории населенных пунктов производится регулярно в порядке, определяемом органами местного самоуправления: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13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В случаях ливневых дождей, ураганов, снегопадов, гололеда и других чрезвычайных погодных явлений режим уборочных работ устанавливается в соответствии с указаниями уполномоченных органов в сфере предупреждения и ликвидации чрезвычайных ситуаций и обеспечения пожарной безопасности.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r w:rsidR="006C451F">
        <w:rPr>
          <w:rFonts w:ascii="Times New Roman" w:eastAsia="Times New Roman" w:hAnsi="Times New Roman" w:cs="Times New Roman"/>
          <w:sz w:val="24"/>
          <w:szCs w:val="24"/>
        </w:rPr>
        <w:t>14</w:t>
      </w:r>
      <w:r w:rsidR="00B4300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Обслед</w:t>
      </w:r>
      <w:r w:rsidR="00B43003">
        <w:rPr>
          <w:rFonts w:ascii="Times New Roman" w:eastAsia="Times New Roman" w:hAnsi="Times New Roman" w:cs="Times New Roman"/>
          <w:sz w:val="24"/>
          <w:szCs w:val="24"/>
        </w:rPr>
        <w:t xml:space="preserve">ование смотровых  колодцев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и их очистка производятся организациями, у которых эти сооружения находятся в собственности или владении, по утвержденным этими организациями графикам.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15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Инженерные коммуникации должны находиться в исправном состоянии, иметь штатные ограждающие элементы, не иметь загрязнений, разрушений покрасочного или теплоизоляционного слоя, несанкционированных надписей.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Прилегающая к инженерным коммуникациям территория должна содержаться в чистоте.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16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Не допуск</w:t>
      </w:r>
      <w:r w:rsidR="00580AC8">
        <w:rPr>
          <w:rFonts w:ascii="Times New Roman" w:eastAsia="Times New Roman" w:hAnsi="Times New Roman" w:cs="Times New Roman"/>
          <w:sz w:val="24"/>
          <w:szCs w:val="24"/>
        </w:rPr>
        <w:t>ается подтопление дорог, улиц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и иных территорий, исключающее движение пешеходов и транспорта.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17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Вывоз отходов асфальтобетона, образующихся при проведении дорожно-ремонтных работ на проезжей части дорог, производится хозяйствующими субъектами, проводящими работы, незамедлительно (в ходе работ). На остальных частях дорог, улиц и во дворах - в течение суток с момента окончания работ.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Складирование отходов асфальтобетона на газонах или участках с зелеными насаждениями запрещается.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18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Несанкционированное проведение земляных работ в соответствии с законодательством не допускается.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земляных работ должно иметь ограждение. При невозможности устройства ограждения, исключающего доступ посторонних лиц на место проведения земляных работ, оно подлежит освещению в ночное время суток.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Дорожные покрытия, тротуары, газоны и другие разрытые участки должны быть восстановлены в сроки, указанные в разрешении (ордере) на проведение земляных работ.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19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Прокладка и переустройство подземных ко</w:t>
      </w:r>
      <w:r w:rsidR="00580AC8">
        <w:rPr>
          <w:rFonts w:ascii="Times New Roman" w:eastAsia="Times New Roman" w:hAnsi="Times New Roman" w:cs="Times New Roman"/>
          <w:sz w:val="24"/>
          <w:szCs w:val="24"/>
        </w:rPr>
        <w:t>ммуникаций  сельского поселения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имеющих усовершенствованное покрытие, открытым способом производится в исключительных случаях, подтвержденных заключением специализированных служб.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20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Собственники и (или) иные законные владельцы зданий, строений, сооружений, земельных участков, на территории которых находятся упавшие и представляющие угрозу безопасности деревья, обязаны в соответствии с законодательством удалить эти деревья с проезжей части дорог, тротуаров, от токоведущих проводов, фасадов жилых и производственных зданий в соответствии с законодательством.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21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Здания, сооружения, их конструктивн</w:t>
      </w:r>
      <w:r w:rsidR="00580AC8">
        <w:rPr>
          <w:rFonts w:ascii="Times New Roman" w:eastAsia="Times New Roman" w:hAnsi="Times New Roman" w:cs="Times New Roman"/>
          <w:sz w:val="24"/>
          <w:szCs w:val="24"/>
        </w:rPr>
        <w:t>ые элементы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должны содержаться в чистоте и состоянии, исключающем их преждевременный износ и разрушение.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Местные разрушения или повреждения облицовки, штукатурки, кладки, внешних элементов фасадов</w:t>
      </w:r>
      <w:r w:rsidR="00580AC8">
        <w:rPr>
          <w:rFonts w:ascii="Times New Roman" w:eastAsia="Times New Roman" w:hAnsi="Times New Roman" w:cs="Times New Roman"/>
          <w:sz w:val="24"/>
          <w:szCs w:val="24"/>
        </w:rPr>
        <w:t xml:space="preserve"> зданий</w:t>
      </w:r>
      <w:proofErr w:type="gramStart"/>
      <w:r w:rsidR="00580A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а также несанкционированные надписи, рисунки, графические изображения (граффити) должны своевременно устраняться.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22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В случае если в собственности, хозяйственном ведении или оперативном управлении юридических или физических лиц находятся отдельные помещения (часть помещения) объекта капитального строительства, то такие лица в соответствии с требованиями законодательства участвуют в ремонте и содержанию фасадов, в том числе по очистке кровли от грязи, в зимний период - от наледи и сосулек, соразмерно со своей долей в праве собственности, арендаторы объектов</w:t>
      </w:r>
      <w:proofErr w:type="gramEnd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капитального строительства - в соответствии с условиями договора аренды.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23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Ограждения зданий, строений, сооружений, в том числе домовладений, должны содержаться в чистоте и состоянии, исключающем их преждевременный износ и разрушение.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Обязанность по содержанию ограждений в соответствии с требованиями законодательства возлагается на собственников.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24.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Здания и иные сооружения должны быть оборудованы адресными реквизитами.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Адресные реквизиты, присвоенные в установленном порядке зданиям и иным сооружениям, должны содержаться в чистоте и исправном состоянии, при отсутствии внутреннего подсвета освещаться в темное время суток посредством других устройств наружного освещения.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Адресные реквизиты изготавливаются по форме, определяемой органами местного самоуправления муниципальных образований Калужской области, и устанавливаются собственниками зданий и сооружений.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25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Территория насе</w:t>
      </w:r>
      <w:r w:rsidR="00E532F6">
        <w:rPr>
          <w:rFonts w:ascii="Times New Roman" w:eastAsia="Times New Roman" w:hAnsi="Times New Roman" w:cs="Times New Roman"/>
          <w:sz w:val="24"/>
          <w:szCs w:val="24"/>
        </w:rPr>
        <w:t>ленных пунктов  сельского поселения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подлежит освещению в темное время суток.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Количество устройств наружного освещения и расстояние между ними должно обеспечивать уровень освещенности, позволяющий свободную ориентацию человека на отдельном участке территории в темное время суток.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Включение и отключение устройств наружного освещения осуществляется в соответствии с утвержденным органом местного самоуправл</w:t>
      </w:r>
      <w:r w:rsidR="00E532F6">
        <w:rPr>
          <w:rFonts w:ascii="Times New Roman" w:eastAsia="Times New Roman" w:hAnsi="Times New Roman" w:cs="Times New Roman"/>
          <w:sz w:val="24"/>
          <w:szCs w:val="24"/>
        </w:rPr>
        <w:t>ения муниципального образования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графиком, а приборов декоративного светового или праздничного оформления - по решению владельцев.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Устройства наружного освещения должны поддерживаться в исправном состоянии, не иметь разбитых защитных колпаков, поврежденных конструктивных элементов, опор.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26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Объявления, листовки, плакаты, афиши, другая печатная и рукописная продукция, а также иные информационные и агитационные материалы размещаются в специально отведенных местах на средствах размещения информации.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Места для установки средств размещения информации определяются органами мес</w:t>
      </w:r>
      <w:r w:rsidR="00E532F6">
        <w:rPr>
          <w:rFonts w:ascii="Times New Roman" w:eastAsia="Times New Roman" w:hAnsi="Times New Roman" w:cs="Times New Roman"/>
          <w:sz w:val="24"/>
          <w:szCs w:val="24"/>
        </w:rPr>
        <w:t>тного самоуправления поселения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по согласованию с собственниками земельных участков, зданий или иного недвижимого имущества, на которых предполагается оборудование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lastRenderedPageBreak/>
        <w:t>таких мест.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Не допускается наружное размещение (расклеивание, вывешивание) объявлений, листовок, плакатов, афиш, другой печатной и рукописной продукции, а также иных информационных материалов вне специально отведенных для этих целей мест и средств размещения информации, а равно без необходимых разрешений и согласований.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Средства размещения информации должны содержаться в чистоте, не иметь внешних повреждений и разрушений покрасочного слоя, своевременно очищаться от старых, поврежденных либо потерявших актуальность объявлений, листовок, иных информационных и агитационных материалов.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В случае демонтажа средства размещения информации место установки средства размещения информации должно быть восстановлено в том виде, в котором оно было до монтажа средства размещения информации.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Очистку от объявлений, листовок, плакатов, афиш, другой печатной и рукописной продукции опор связи, электросети, уличного освещения, цоколей зданий, ограждений и других сооружения осуществляют организации, эксплуатирующие данные объекты.</w:t>
      </w:r>
    </w:p>
    <w:p w:rsidR="0016189A" w:rsidRPr="00FC225B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225B">
        <w:rPr>
          <w:rFonts w:ascii="Times New Roman" w:eastAsia="Times New Roman" w:hAnsi="Times New Roman" w:cs="Times New Roman"/>
          <w:sz w:val="24"/>
          <w:szCs w:val="24"/>
        </w:rPr>
        <w:br/>
        <w:t>27</w:t>
      </w:r>
      <w:r w:rsidR="0016189A" w:rsidRPr="00FC225B">
        <w:rPr>
          <w:rFonts w:ascii="Times New Roman" w:eastAsia="Times New Roman" w:hAnsi="Times New Roman" w:cs="Times New Roman"/>
          <w:sz w:val="24"/>
          <w:szCs w:val="24"/>
        </w:rPr>
        <w:t xml:space="preserve">. Установка рекламных конструкций осуществляется согласно схемам размещения рекламных конструкций, утверждаемым в соответствии с частью 5.8 статьи 19 </w:t>
      </w:r>
      <w:hyperlink r:id="rId9" w:history="1">
        <w:r w:rsidR="0016189A" w:rsidRPr="00FC225B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Федерального закона от 13 марта 2006 года N 38-ФЗ "О рекламе"</w:t>
        </w:r>
      </w:hyperlink>
      <w:r w:rsidR="00EA098B" w:rsidRPr="00FC225B">
        <w:rPr>
          <w:rFonts w:ascii="Times New Roman" w:eastAsia="Times New Roman" w:hAnsi="Times New Roman" w:cs="Times New Roman"/>
          <w:sz w:val="24"/>
          <w:szCs w:val="24"/>
        </w:rPr>
        <w:t>, Закона Калужской области от 26.12.2018г.№ 433-ОЗ «О внесении изме</w:t>
      </w:r>
      <w:r w:rsidR="00A269E5">
        <w:rPr>
          <w:rFonts w:ascii="Times New Roman" w:eastAsia="Times New Roman" w:hAnsi="Times New Roman" w:cs="Times New Roman"/>
          <w:sz w:val="24"/>
          <w:szCs w:val="24"/>
        </w:rPr>
        <w:t>нений в Закон Калужской области «</w:t>
      </w:r>
      <w:r w:rsidR="00EA098B" w:rsidRPr="00FC225B">
        <w:rPr>
          <w:rFonts w:ascii="Times New Roman" w:eastAsia="Times New Roman" w:hAnsi="Times New Roman" w:cs="Times New Roman"/>
          <w:sz w:val="24"/>
          <w:szCs w:val="24"/>
        </w:rPr>
        <w:t>О благоустройстве территорий муниципальных образований Калужской области».</w:t>
      </w:r>
    </w:p>
    <w:p w:rsidR="00FC225B" w:rsidRPr="00F65330" w:rsidRDefault="006C451F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eastAsia="Times New Roman" w:hAnsi="Times New Roman" w:cs="Times New Roman"/>
          <w:sz w:val="24"/>
          <w:szCs w:val="24"/>
        </w:rPr>
        <w:br/>
      </w:r>
      <w:r w:rsidR="00FC225B" w:rsidRPr="00F65330">
        <w:rPr>
          <w:rFonts w:ascii="Times New Roman" w:hAnsi="Times New Roman" w:cs="Times New Roman"/>
          <w:sz w:val="24"/>
          <w:szCs w:val="24"/>
        </w:rPr>
        <w:t>28.1. На территориях  сельского поселения размещаются следующие информационные конструкции: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а) указатели наименований улиц, площадей, проездов, переулков, проектируемых (номерных) проездов,</w:t>
      </w:r>
      <w:proofErr w:type="gramStart"/>
      <w:r w:rsidRPr="00F6533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65330">
        <w:rPr>
          <w:rFonts w:ascii="Times New Roman" w:hAnsi="Times New Roman" w:cs="Times New Roman"/>
          <w:sz w:val="24"/>
          <w:szCs w:val="24"/>
        </w:rPr>
        <w:t xml:space="preserve"> указатели номеров домов;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б) указатели маршрутов (схемы) движения и расписания автомобильного транспорта, осуществляющего регулярные перевозки пассажиров;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в) указатели (вывески) местоположения органов государственной власти и органов местного самоуправления, государственных и муниципальных предприятий и учреждений;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5330">
        <w:rPr>
          <w:rFonts w:ascii="Times New Roman" w:hAnsi="Times New Roman" w:cs="Times New Roman"/>
          <w:sz w:val="24"/>
          <w:szCs w:val="24"/>
        </w:rPr>
        <w:t>г) информационные конструкции, размещаемые на фасадах или иных внешних поверхностях (внешних ограждающих конструкциях) зданий, строений, сооружений, внешних поверхностях нестационарных торговых объектов в месте нахождения или осуществления деятельности организации или индивидуального предпринимателя, содержащие сведения о профиле деятельности организации, индивидуального предпринимателя и (или) виде реализуемых ими товаров, оказываемых услуг и (или) их наименование (фирменное наименование, коммерческое обозначение, изображение товарного знака, знака обслуживания</w:t>
      </w:r>
      <w:proofErr w:type="gramEnd"/>
      <w:r w:rsidRPr="00F65330">
        <w:rPr>
          <w:rFonts w:ascii="Times New Roman" w:hAnsi="Times New Roman" w:cs="Times New Roman"/>
          <w:sz w:val="24"/>
          <w:szCs w:val="24"/>
        </w:rPr>
        <w:t>) в целях извещения неопределенного круга лиц о фактическом местоположении (месте осуществления деятельности) данной организации, индивидуального предпринимателя, не содержащие рекламную информацию, а также не относящиеся к вывескам, предусмотренным законодательством в области защиты прав потребителей;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д) информационные конструкции, содержащие сведения, предусмотренные законодательством в области защиты прав потребителей;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 xml:space="preserve">е) иные информационные конструкции, которые определяются правилами благоустройства территории муниципального образования. 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28.2. При размещении на зданиях, строениях и сооружениях информационных конструкций должны учитываться архитектурно-</w:t>
      </w:r>
      <w:proofErr w:type="gramStart"/>
      <w:r w:rsidRPr="00F65330">
        <w:rPr>
          <w:rFonts w:ascii="Times New Roman" w:hAnsi="Times New Roman" w:cs="Times New Roman"/>
          <w:sz w:val="24"/>
          <w:szCs w:val="24"/>
        </w:rPr>
        <w:t>композиционные решения</w:t>
      </w:r>
      <w:proofErr w:type="gramEnd"/>
      <w:r w:rsidRPr="00F65330">
        <w:rPr>
          <w:rFonts w:ascii="Times New Roman" w:hAnsi="Times New Roman" w:cs="Times New Roman"/>
          <w:sz w:val="24"/>
          <w:szCs w:val="24"/>
        </w:rPr>
        <w:t xml:space="preserve"> фасада здания, строения, сооружения на которых будет размещена информационная конструкция, а также внешний архитектурный облик сложившейся застройки сельского поселения.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lastRenderedPageBreak/>
        <w:t>Информационные конструкции должны быть безопасны, спроектированы, изготовлены и установлены в соответствии с требованиями технических регламентов, строительных норм и правил, государственных стандартов, требованиями к конструкциям и их размещению.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5"/>
      <w:bookmarkEnd w:id="1"/>
      <w:r w:rsidRPr="00F65330">
        <w:rPr>
          <w:rFonts w:ascii="Times New Roman" w:hAnsi="Times New Roman" w:cs="Times New Roman"/>
          <w:sz w:val="24"/>
          <w:szCs w:val="24"/>
        </w:rPr>
        <w:t>28.3. Информационные конструкции размещаются: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а) на плоских участках фасада здания, строения, сооружения, свободных           от архитектурных элементов, навесах ("козырьках") входных групп;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б) непосредственно у главного входа или над входом в здание, строение, сооружение или помещение, в котором фактически находится (осуществляет деятельность) организация, индивидуальный предприниматель, сведения о котором содержатся на информационной конструкции;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в) в иных местах, определенных правилами благоустройства территории муниципального образования.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28.4.  При размещении информационных конструкций на зданиях, строениях и сооружениях не допускается: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а) нарушение требований к местам размещения информационных конструкций;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б) нарушение вертикального порядка расположения букв на информационном поле информационной конструкции;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5330">
        <w:rPr>
          <w:rFonts w:ascii="Times New Roman" w:hAnsi="Times New Roman" w:cs="Times New Roman"/>
          <w:sz w:val="24"/>
          <w:szCs w:val="24"/>
        </w:rPr>
        <w:t>в) использование в текстах (надписях), размещаемых на информационных конструкциях, указанных в под</w:t>
      </w:r>
      <w:hyperlink r:id="rId10" w:history="1">
        <w:r w:rsidRPr="00F65330">
          <w:rPr>
            <w:rFonts w:ascii="Times New Roman" w:hAnsi="Times New Roman" w:cs="Times New Roman"/>
            <w:sz w:val="24"/>
            <w:szCs w:val="24"/>
          </w:rPr>
          <w:t>пункте "г" пункта 28.1</w:t>
        </w:r>
      </w:hyperlink>
      <w:r w:rsidRPr="00F65330">
        <w:rPr>
          <w:rFonts w:ascii="Times New Roman" w:hAnsi="Times New Roman" w:cs="Times New Roman"/>
          <w:sz w:val="24"/>
          <w:szCs w:val="24"/>
        </w:rPr>
        <w:t xml:space="preserve"> настоящих Правил, товарных знаков и знаков обслуживания, в том числе на иностранных языках, не зарегистрированных в установленном порядке на территории Российской Федерации;</w:t>
      </w:r>
      <w:proofErr w:type="gramEnd"/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г) полное или частичное перекрытие оконных и дверных проемов, а также витражей и витрин;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д) размещение информационных конструкций в границах жилых помещений, на глухих торцах фасадов и на кровлях многоквартирных жилых домов, лоджиях и балконах, на архитектурных деталях фасадов объектов;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е) перекрытие указателей наименований улиц и номеров домов;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ж)  размещение информационных конструкций в иных случаях, определенных правилами благоустройства территории муниципального образования.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28.5. В случае</w:t>
      </w:r>
      <w:proofErr w:type="gramStart"/>
      <w:r w:rsidRPr="00F6533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65330">
        <w:rPr>
          <w:rFonts w:ascii="Times New Roman" w:hAnsi="Times New Roman" w:cs="Times New Roman"/>
          <w:sz w:val="24"/>
          <w:szCs w:val="24"/>
        </w:rPr>
        <w:t xml:space="preserve"> если в здании, строении, сооружении располагается несколько организаций и (или) индивидуальных предпринимателей, имеющих общий вход, собственнику или иному законному владельцу соответствующего недвижимого имущества либо владельцу информационной конструкции необходимо: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а) учитывать архитектурно-</w:t>
      </w:r>
      <w:proofErr w:type="gramStart"/>
      <w:r w:rsidRPr="00F65330">
        <w:rPr>
          <w:rFonts w:ascii="Times New Roman" w:hAnsi="Times New Roman" w:cs="Times New Roman"/>
          <w:sz w:val="24"/>
          <w:szCs w:val="24"/>
        </w:rPr>
        <w:t>композиционные решения</w:t>
      </w:r>
      <w:proofErr w:type="gramEnd"/>
      <w:r w:rsidRPr="00F65330">
        <w:rPr>
          <w:rFonts w:ascii="Times New Roman" w:hAnsi="Times New Roman" w:cs="Times New Roman"/>
          <w:sz w:val="24"/>
          <w:szCs w:val="24"/>
        </w:rPr>
        <w:t xml:space="preserve"> и размер ранее установленных информационных конструкций и располагать их в один высотный ряд не выше линии второго этажа (линии перекрытий между первым и вторым этажами);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б) формировать из нескольких информационных конструкций общую художественную композицию, соразмерную с входной группой, при необходимости располагающуюся по обе стороны от нее (в случае, если информационные конструкции расположены у входа в здание, строение, сооружение).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 xml:space="preserve">Типовые варианты размещения информационных конструкций (в виде рисунков, графических схем и т.д.) устанавливаются правилами благоустройства территории муниципального образования. 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28.6.  На зданиях общественных, общественно-деловых, торговых, спортивных и развлекательных центров информационные конструкции располагаются на глухих поверхностях наружных стен (без проемов и архитектурных деталей).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28.7.  Размещение информационных конструкций на крышах нежилых зданий, строений и сооружений допускается при одновременном соблюдении следующих условий: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lastRenderedPageBreak/>
        <w:t>а) единственным собственником (правообладателем) здания, строения, сооружения является организация, индивидуальный предприниматель, сведения о котором содержатся в данной информационной конструкции и в месте фактического нахождения (месте осуществления деятельности) которого размещается указанная информационная конструкция;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б) на крыше одного здания, строения, сооружения размещена только одна информационная конструкция;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 xml:space="preserve">в) информационное поле конструкции располагается параллельно к поверхности фасада здания, строения, сооружения, по отношению к которому она установлена, выше линии карниза, парапета объекта или его </w:t>
      </w:r>
      <w:proofErr w:type="spellStart"/>
      <w:r w:rsidRPr="00F65330">
        <w:rPr>
          <w:rFonts w:ascii="Times New Roman" w:hAnsi="Times New Roman" w:cs="Times New Roman"/>
          <w:sz w:val="24"/>
          <w:szCs w:val="24"/>
        </w:rPr>
        <w:t>стилобатной</w:t>
      </w:r>
      <w:proofErr w:type="spellEnd"/>
      <w:r w:rsidRPr="00F65330">
        <w:rPr>
          <w:rFonts w:ascii="Times New Roman" w:hAnsi="Times New Roman" w:cs="Times New Roman"/>
          <w:sz w:val="24"/>
          <w:szCs w:val="24"/>
        </w:rPr>
        <w:t xml:space="preserve"> части.</w:t>
      </w:r>
    </w:p>
    <w:p w:rsidR="00FC225B" w:rsidRPr="00F65330" w:rsidRDefault="00F65330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5"/>
      <w:bookmarkEnd w:id="2"/>
      <w:r w:rsidRPr="00F65330">
        <w:rPr>
          <w:rFonts w:ascii="Times New Roman" w:hAnsi="Times New Roman" w:cs="Times New Roman"/>
          <w:sz w:val="24"/>
          <w:szCs w:val="24"/>
        </w:rPr>
        <w:t>28.8</w:t>
      </w:r>
      <w:r w:rsidR="00FC225B" w:rsidRPr="00F65330">
        <w:rPr>
          <w:rFonts w:ascii="Times New Roman" w:hAnsi="Times New Roman" w:cs="Times New Roman"/>
          <w:sz w:val="24"/>
          <w:szCs w:val="24"/>
        </w:rPr>
        <w:t xml:space="preserve">. В случае размещения информационных конструкций на зданиях, строениях, сооружениях по </w:t>
      </w:r>
      <w:proofErr w:type="gramStart"/>
      <w:r w:rsidR="00FC225B" w:rsidRPr="00F65330">
        <w:rPr>
          <w:rFonts w:ascii="Times New Roman" w:hAnsi="Times New Roman" w:cs="Times New Roman"/>
          <w:sz w:val="24"/>
          <w:szCs w:val="24"/>
        </w:rPr>
        <w:t>индивидуальным проектам</w:t>
      </w:r>
      <w:proofErr w:type="gramEnd"/>
      <w:r w:rsidR="00FC225B" w:rsidRPr="00F65330">
        <w:rPr>
          <w:rFonts w:ascii="Times New Roman" w:hAnsi="Times New Roman" w:cs="Times New Roman"/>
          <w:sz w:val="24"/>
          <w:szCs w:val="24"/>
        </w:rPr>
        <w:t xml:space="preserve"> и архитектурно-художественным концепциям необходимо учитывать: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а) архитектурно-</w:t>
      </w:r>
      <w:proofErr w:type="gramStart"/>
      <w:r w:rsidRPr="00F65330">
        <w:rPr>
          <w:rFonts w:ascii="Times New Roman" w:hAnsi="Times New Roman" w:cs="Times New Roman"/>
          <w:sz w:val="24"/>
          <w:szCs w:val="24"/>
        </w:rPr>
        <w:t>композиционные решения</w:t>
      </w:r>
      <w:proofErr w:type="gramEnd"/>
      <w:r w:rsidRPr="00F65330">
        <w:rPr>
          <w:rFonts w:ascii="Times New Roman" w:hAnsi="Times New Roman" w:cs="Times New Roman"/>
          <w:sz w:val="24"/>
          <w:szCs w:val="24"/>
        </w:rPr>
        <w:t xml:space="preserve"> фасада здания, строения, сооружения на которых будет размещена информационная конструкция;</w:t>
      </w:r>
    </w:p>
    <w:p w:rsidR="00FC225B" w:rsidRPr="00F65330" w:rsidRDefault="00FC225B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б) внешний архитектурный облик с</w:t>
      </w:r>
      <w:r w:rsidR="00F65330" w:rsidRPr="00F65330">
        <w:rPr>
          <w:rFonts w:ascii="Times New Roman" w:hAnsi="Times New Roman" w:cs="Times New Roman"/>
          <w:sz w:val="24"/>
          <w:szCs w:val="24"/>
        </w:rPr>
        <w:t>ложившейся застройки  сельского поселения</w:t>
      </w:r>
      <w:r w:rsidRPr="00F65330">
        <w:rPr>
          <w:rFonts w:ascii="Times New Roman" w:hAnsi="Times New Roman" w:cs="Times New Roman"/>
          <w:sz w:val="24"/>
          <w:szCs w:val="24"/>
        </w:rPr>
        <w:t>;</w:t>
      </w:r>
    </w:p>
    <w:p w:rsidR="00FC225B" w:rsidRPr="00F65330" w:rsidRDefault="00F65330" w:rsidP="00E97C19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5330">
        <w:rPr>
          <w:rFonts w:ascii="Times New Roman" w:hAnsi="Times New Roman" w:cs="Times New Roman"/>
          <w:sz w:val="24"/>
          <w:szCs w:val="24"/>
        </w:rPr>
        <w:t>28.9</w:t>
      </w:r>
      <w:r w:rsidR="00FC225B" w:rsidRPr="00F65330">
        <w:rPr>
          <w:rFonts w:ascii="Times New Roman" w:hAnsi="Times New Roman" w:cs="Times New Roman"/>
          <w:sz w:val="24"/>
          <w:szCs w:val="24"/>
        </w:rPr>
        <w:t>. Информационные конструкции, не соответствующие требованиям правил благоустройства территории муниципального образования, подлежат демонтажу в порядке, определенном органом местного самоуправления муниципально</w:t>
      </w:r>
      <w:r w:rsidRPr="00F65330">
        <w:rPr>
          <w:rFonts w:ascii="Times New Roman" w:hAnsi="Times New Roman" w:cs="Times New Roman"/>
          <w:sz w:val="24"/>
          <w:szCs w:val="24"/>
        </w:rPr>
        <w:t>го образования</w:t>
      </w:r>
      <w:r w:rsidR="00FC225B" w:rsidRPr="00F65330">
        <w:rPr>
          <w:rFonts w:ascii="Times New Roman" w:hAnsi="Times New Roman" w:cs="Times New Roman"/>
          <w:sz w:val="24"/>
          <w:szCs w:val="24"/>
        </w:rPr>
        <w:t>.</w:t>
      </w:r>
    </w:p>
    <w:p w:rsidR="00F4368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29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Детские площадки изолируются от транзитного пешеходного движения, проездов, разворотных площадок, площадок для установки мусоросборников, участков постоянного и временного хранения автотранспортных средств. Подходы к детским площадкам не организовываются с проезжей части.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Расстояние от окон жилых домов и общественных зданий до границ детских площадок дошкольного возраста принимаются не менее 10 м, младшего и среднего школьного возраста - не менее 20 м, комплексных игровых площадок - не менее 40 м, спортивно-игровых комплексов - не менее 100 м.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30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Некапитальные нестационарные сооружения размещаются таким образом, чтобы они не мешали пешеходному движению, не ухудшали визуальное восприятие среды населенного пункта и благ</w:t>
      </w:r>
      <w:r w:rsidR="00A020F9">
        <w:rPr>
          <w:rFonts w:ascii="Times New Roman" w:eastAsia="Times New Roman" w:hAnsi="Times New Roman" w:cs="Times New Roman"/>
          <w:sz w:val="24"/>
          <w:szCs w:val="24"/>
        </w:rPr>
        <w:t>оустройство территории и застройки.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Сооружения предприятий мелкорозничной то</w:t>
      </w:r>
      <w:r w:rsidR="00A020F9">
        <w:rPr>
          <w:rFonts w:ascii="Times New Roman" w:eastAsia="Times New Roman" w:hAnsi="Times New Roman" w:cs="Times New Roman"/>
          <w:sz w:val="24"/>
          <w:szCs w:val="24"/>
        </w:rPr>
        <w:t xml:space="preserve">рговли, бытового обслуживания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размещаются на территориях пешеходных зо</w:t>
      </w:r>
      <w:r w:rsidR="00A020F9">
        <w:rPr>
          <w:rFonts w:ascii="Times New Roman" w:eastAsia="Times New Roman" w:hAnsi="Times New Roman" w:cs="Times New Roman"/>
          <w:sz w:val="24"/>
          <w:szCs w:val="24"/>
        </w:rPr>
        <w:t xml:space="preserve">н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населенного пункта 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31</w:t>
      </w:r>
      <w:r w:rsidR="00A020F9">
        <w:rPr>
          <w:rFonts w:ascii="Times New Roman" w:eastAsia="Times New Roman" w:hAnsi="Times New Roman" w:cs="Times New Roman"/>
          <w:sz w:val="24"/>
          <w:szCs w:val="24"/>
        </w:rPr>
        <w:t xml:space="preserve">. Жители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сельс</w:t>
      </w:r>
      <w:r w:rsidR="00A020F9">
        <w:rPr>
          <w:rFonts w:ascii="Times New Roman" w:eastAsia="Times New Roman" w:hAnsi="Times New Roman" w:cs="Times New Roman"/>
          <w:sz w:val="24"/>
          <w:szCs w:val="24"/>
        </w:rPr>
        <w:t xml:space="preserve">кого поселения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заблаговременно информируются о сроках и месте проведения работ по благоустройству и необходимости перемещения принадлежащих им транспортных средств, препятствующих проведению уборочных или ремонтно-восстановительных работ.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32. Период зимней уборки устанавливается с 1 ноября текущего календарного года по 15 апреля следующего календарного года. В случае значительного отклонения от среднего индивидуальных климатических особенностей текущей зимы сроки начала и окончания зимней уборки могут изменяться решением органа мест</w:t>
      </w:r>
      <w:r w:rsidR="00A020F9">
        <w:rPr>
          <w:rFonts w:ascii="Times New Roman" w:eastAsia="Times New Roman" w:hAnsi="Times New Roman" w:cs="Times New Roman"/>
          <w:sz w:val="24"/>
          <w:szCs w:val="24"/>
        </w:rPr>
        <w:t>ного самоуправления сельского поселения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 xml:space="preserve">33. В первоочередном порядке в целях обеспечения беспрепятственного проезда транспортных средств и движения пешеходов обеспечивается уборка </w:t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снега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и ликвидация ледовых образований с проезжей части дорог и тротуаров.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34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Запрещается: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а) выдвигать или перемещать на проезжую часть магистралей, улиц и проездов снег</w:t>
      </w:r>
      <w:r w:rsidR="00B2080F">
        <w:rPr>
          <w:rFonts w:ascii="Times New Roman" w:eastAsia="Times New Roman" w:hAnsi="Times New Roman" w:cs="Times New Roman"/>
          <w:sz w:val="24"/>
          <w:szCs w:val="24"/>
        </w:rPr>
        <w:t xml:space="preserve">, счищаемый с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придомовых территорий, территорий хозяйствующих субъектов;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б) осуществлять роторную переброску и перемещение загрязненного снега, а также осколков льда на газоны, цветники, кустарники и другие зеленые насаждения;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в) организовывать складирование (свалки) снега в местах, не установленных органами местного самоуправления.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35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Снег, счищаемый с проезжей части доро</w:t>
      </w:r>
      <w:r w:rsidR="00B2080F">
        <w:rPr>
          <w:rFonts w:ascii="Times New Roman" w:eastAsia="Times New Roman" w:hAnsi="Times New Roman" w:cs="Times New Roman"/>
          <w:sz w:val="24"/>
          <w:szCs w:val="24"/>
        </w:rPr>
        <w:t>г, улиц и проездов сдвигается на обочины дорог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для временного складирования снежной массы в виде снежных валов.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36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Формирование снежных валов не допускается на</w:t>
      </w:r>
      <w:r w:rsidR="00B2080F">
        <w:rPr>
          <w:rFonts w:ascii="Times New Roman" w:eastAsia="Times New Roman" w:hAnsi="Times New Roman" w:cs="Times New Roman"/>
          <w:sz w:val="24"/>
          <w:szCs w:val="24"/>
        </w:rPr>
        <w:t xml:space="preserve"> перекрестках</w:t>
      </w:r>
      <w:proofErr w:type="gramStart"/>
      <w:r w:rsidR="00B2080F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37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В зимнее время должна быть организована своевременная очистка кровель зданий от снега и ледовых образований.</w:t>
      </w:r>
    </w:p>
    <w:p w:rsidR="0016189A" w:rsidRPr="0016189A" w:rsidRDefault="006C451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38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Период летней уборки устанавливается с 16 апреля по 31 октября текущего календарного года.</w:t>
      </w:r>
    </w:p>
    <w:p w:rsidR="0016189A" w:rsidRPr="0016189A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39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Запрещается: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а) выдвигать или перемещать на проезжую част</w:t>
      </w:r>
      <w:r w:rsidR="00B2080F">
        <w:rPr>
          <w:rFonts w:ascii="Times New Roman" w:eastAsia="Times New Roman" w:hAnsi="Times New Roman" w:cs="Times New Roman"/>
          <w:sz w:val="24"/>
          <w:szCs w:val="24"/>
        </w:rPr>
        <w:t xml:space="preserve">ь улиц, дорог,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проездов отходы производства и потребления, смет, </w:t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счищаемый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с придомовых территорий, тротуаров и внутриквартальных проездов;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б) сжигать листву, производственные отходы на территориях хозяйствующих субъектов и частных домовладений;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в) выбрасывать жидкие бытовые, пищевые и другие виды отходов, а также закапывать или сжигать их в не предназначенных для этих целей местах.</w:t>
      </w:r>
    </w:p>
    <w:p w:rsidR="0016189A" w:rsidRPr="0016189A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40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Производство работ по сбору и вывозу мусора осуществляется уполномоченными организациями муниципального образования Калужской области, собственниками и пользователями зданий, строений, сооружений, земельных участков самостоятельно или на основании договоров со специализированными организациями, а после заключения соглашения между органом исполнительной власти Калужской области и региональным оператором по обращению с ТКО, а также утвержденного единого тарифа на услугу по обращению с ТКО на территории</w:t>
      </w:r>
      <w:proofErr w:type="gramEnd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Калужской области - исполнителем коммунальной услуги по обращению с твердыми коммунальными отходами </w:t>
      </w:r>
    </w:p>
    <w:p w:rsidR="00CF7843" w:rsidRPr="00CF7843" w:rsidRDefault="00CF7843" w:rsidP="00E97C19">
      <w:pPr>
        <w:shd w:val="clear" w:color="auto" w:fill="FFFFFF"/>
        <w:spacing w:after="255" w:line="25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41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Pr="00CF78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Порядок создания мест (площадок) накопления твердых коммунальных отходов, правила формирования и ведения реестра мест (площадок) накопления твердых коммунальных отходов, требования к содержанию указанного реестра осуществляется согласно </w:t>
      </w:r>
      <w:r w:rsidRPr="00CF7843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 Правительства РФ от 31 августа 2018 г. № 1039 “Об утверждении Правил обустройства мест (площадок) накопления твердых коммунальных отходов и ведения их реестра” </w:t>
      </w:r>
      <w:proofErr w:type="gramStart"/>
      <w:r w:rsidRPr="00CF7843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CF7843">
        <w:rPr>
          <w:rFonts w:ascii="Times New Roman" w:hAnsi="Times New Roman" w:cs="Times New Roman"/>
          <w:color w:val="000000"/>
          <w:sz w:val="24"/>
          <w:szCs w:val="24"/>
        </w:rPr>
        <w:t>вступило в силу 01.01.2019г.)</w:t>
      </w:r>
      <w:r w:rsidRPr="00CF7843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F7843" w:rsidRDefault="00CF7843" w:rsidP="00E97C19">
      <w:pPr>
        <w:shd w:val="clear" w:color="auto" w:fill="FFFFFF"/>
        <w:spacing w:after="255" w:line="25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78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Места (площадки) накопления твердых коммунальных отходов должны соответствовать требованиям законодательства Российской Федерации в области санитарно-эпидемиологического благополучия населения и иного законодательства Российской Федерации, а также правилам благоустро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йства муниципальных образований.</w:t>
      </w:r>
    </w:p>
    <w:p w:rsidR="00CF7843" w:rsidRPr="0016189A" w:rsidRDefault="00CF7843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42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. Обязанность по уборке мусора, просыпавшегося при выгрузке из контейнеров в мусоровоз или загрузке бункера, возлагается на хозяйствующий субъект, осуществляющий вывоз мусора.</w:t>
      </w:r>
    </w:p>
    <w:p w:rsidR="00CF7843" w:rsidRPr="0016189A" w:rsidRDefault="00CF7843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43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. Переполнение контейнеров, бункеров-накопителей мусором не допускается.</w:t>
      </w:r>
    </w:p>
    <w:p w:rsidR="0016189A" w:rsidRPr="0016189A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44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Запрещается самовольная установка контейнеров и бункеров-накопителей без согласования с органами местного самоуправления муниципальн</w:t>
      </w:r>
      <w:r w:rsidR="001E4530">
        <w:rPr>
          <w:rFonts w:ascii="Times New Roman" w:eastAsia="Times New Roman" w:hAnsi="Times New Roman" w:cs="Times New Roman"/>
          <w:sz w:val="24"/>
          <w:szCs w:val="24"/>
        </w:rPr>
        <w:t>ого образования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6189A" w:rsidRPr="0016189A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45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Допускается временная установка на придомовых территориях контейнеров и бункеров-накопителей для сбора строительного мусора вблизи мест производства ремонтных, аварийных работ и работ по уборке территории при отсутствии на указанных территориях оборудованных площадок для установки контейнеров и бункеров-накопителей. Места временной установки контейнеров и бункеров-накопителей должны быть согласованы с собственником, владельцем, пользователем территории.</w:t>
      </w:r>
    </w:p>
    <w:p w:rsidR="0016189A" w:rsidRPr="0016189A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46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Контейнеры и бункеры-накопители должны быть оборудованы в соответствии с законодательством и содержаться в технически исправном состоянии.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На контейнерной площадке должен быть размещен график вывоза мусора с указанием наименования и контактных телефонов хозяйствующего субъекта, осуществляющего вывоз, а также информация, предостерегающая владельцев автотранспорта о недопустимости загромождения подъезда специализированного автотранспорта, разгружающего контейнеры.</w:t>
      </w:r>
    </w:p>
    <w:p w:rsidR="0016189A" w:rsidRPr="0016189A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47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Собственники и (или) иные законные владельцы зданий, строений, сооружений, земельных участков (лица, ответственные за эксплуатацию здания, строения, сооружения)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обязаны принимать участие, в том числе финансовое, в содержании прилегающих территорий в случаях и порядке, которые определяются правилами</w:t>
      </w:r>
      <w:proofErr w:type="gramEnd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благоустройства территории муниципального образования.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 xml:space="preserve">Проведение дополнительных работ по благоустройству прилегающих территорий, их виды (объем и периодичность) оформляются соглашением между органом местного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lastRenderedPageBreak/>
        <w:t>самоуправления муниципального образования Калужской области и собственником и (или) иным законным владельцем (лицом, ответственным за эксплуатацию здания, строения, сооружения).</w:t>
      </w:r>
    </w:p>
    <w:p w:rsidR="00D042AD" w:rsidRDefault="00D042AD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Согласно п</w:t>
      </w:r>
      <w:r w:rsidR="00E97C19">
        <w:rPr>
          <w:rFonts w:ascii="Times New Roman" w:eastAsia="Times New Roman" w:hAnsi="Times New Roman" w:cs="Times New Roman"/>
          <w:sz w:val="24"/>
          <w:szCs w:val="24"/>
        </w:rPr>
        <w:t>риложению 1к Закону Калужской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области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от 22 июня 2018 г. N 362-ОЗ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в редакции</w:t>
      </w:r>
      <w:r w:rsidRPr="00D042AD">
        <w:t xml:space="preserve"> </w:t>
      </w:r>
      <w:r w:rsidRPr="00D042AD">
        <w:rPr>
          <w:rFonts w:ascii="Times New Roman" w:eastAsia="Times New Roman" w:hAnsi="Times New Roman" w:cs="Times New Roman"/>
          <w:sz w:val="24"/>
          <w:szCs w:val="24"/>
        </w:rPr>
        <w:t>от 26.09.2018 N 384-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ОЗ)  установить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минимальное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максимальное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расстояние в метрах от здания, строения, сооружения, границы земельного участка, если такой земельный участок образован, до внешней границы </w:t>
      </w:r>
      <w:r w:rsidR="00F65330">
        <w:rPr>
          <w:rFonts w:ascii="Times New Roman" w:eastAsia="Times New Roman" w:hAnsi="Times New Roman" w:cs="Times New Roman"/>
          <w:sz w:val="24"/>
          <w:szCs w:val="24"/>
        </w:rPr>
        <w:t>прилегающей территории:</w:t>
      </w:r>
    </w:p>
    <w:p w:rsidR="00F65330" w:rsidRDefault="00F65330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физических лиц: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минимальное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-2м., максимальное -15 м.</w:t>
      </w:r>
    </w:p>
    <w:p w:rsidR="00F65330" w:rsidRDefault="00F65330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предприятий, учреждений: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минимальное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- 2м. максимальное- 25 м. </w:t>
      </w:r>
    </w:p>
    <w:p w:rsidR="00FC7F51" w:rsidRPr="0016189A" w:rsidRDefault="00FC7F51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Схемы прилегающих территорий являются приложением к данным правилам.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</w:r>
      <w:r w:rsidR="002A10EF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8. Обязанности по организации и (или) производству работ в соответствии с законодательством возлагаются: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а) по уборке и содержанию мест производства земляных, строительных, дорожно-ремонтных работ, работ по ремонту инженерных сетей и коммуникаций, фасадов и иных элементов строений, зданий и сооружений, установки средств размещения информации, рекламных конструкций, а также прилегающей территории - на заказчиков и (или) производителей работ;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б) по содержанию объектов капитального строительства и объектов инфраструктуры - на собственников, владельцев, пользователей указанных объектов, а по бесхозяйным объектам - на собственников, владельцев, пользователей земельных участков, на которых они расположены, а также прилегающей территории;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в) по уборке и содержанию мест временной уличной торговли, территорий, прилегающих к объектам торговли (торговые павильоны, торговые комплексы, палатки, киоски, и т.п.) - на собственников, владельцев или пользователей объектов торговли;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г) по уборке и содержанию неиспользуемых и не</w:t>
      </w:r>
      <w:r w:rsidR="00A269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осваиваемых территорий, территорий после сноса строений - на собственников, владельцев, пользователей данной территории, организации, выполняющие работы по сносу строений;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д) по уборке и содержанию терри</w:t>
      </w:r>
      <w:r w:rsidR="00D470CA">
        <w:rPr>
          <w:rFonts w:ascii="Times New Roman" w:eastAsia="Times New Roman" w:hAnsi="Times New Roman" w:cs="Times New Roman"/>
          <w:sz w:val="24"/>
          <w:szCs w:val="24"/>
        </w:rPr>
        <w:t>тории  торговых  магазинов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>, а также въездов и выездов к этим объектам - на собственников, владельцев или пользователей указанных объектов;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е) по уборке и содержанию территорий юридических лиц (индивидуальных предпринимателей), физических лиц и прилегающей территории - на собственника, владельца или пользователя указанной территории;</w:t>
      </w:r>
    </w:p>
    <w:p w:rsidR="0016189A" w:rsidRPr="0016189A" w:rsidRDefault="00D470C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ж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по содержанию частного домовладения, хозяйственных строений и сооружений, ограждений и прилегающей территории со стороны дорог, улиц (переулков, проходов, проездов) - на собственников, владельцев или пользователей указанных объектов;</w:t>
      </w:r>
    </w:p>
    <w:p w:rsidR="0016189A" w:rsidRPr="0016189A" w:rsidRDefault="00D470C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з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по содержанию прилегающих территорий к полосам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отвода автомобильных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дорог, опорам линий электропередачи, линий связи, трубопроводов, - на собственников, вла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дельцев автомобильных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дорог, линий электропередачи, линий связи, трубопроводов;</w:t>
      </w:r>
    </w:p>
    <w:p w:rsidR="0016189A" w:rsidRPr="0016189A" w:rsidRDefault="00D470C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) по благоустройству и содержанию родников и водных источников, уборке прилегающей территории - на собственников, владельцев, пользователей земельных участков, на которых они расположены.</w:t>
      </w:r>
      <w:r w:rsidR="002A10EF">
        <w:rPr>
          <w:rFonts w:ascii="Times New Roman" w:eastAsia="Times New Roman" w:hAnsi="Times New Roman" w:cs="Times New Roman"/>
          <w:sz w:val="24"/>
          <w:szCs w:val="24"/>
        </w:rPr>
        <w:br/>
      </w:r>
      <w:r w:rsidR="002A10EF">
        <w:rPr>
          <w:rFonts w:ascii="Times New Roman" w:eastAsia="Times New Roman" w:hAnsi="Times New Roman" w:cs="Times New Roman"/>
          <w:sz w:val="24"/>
          <w:szCs w:val="24"/>
        </w:rPr>
        <w:br/>
        <w:t>49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Собственники и (или) иные законные владельцы зданий, строений, сооружений, земельных участков в соответствии с законодательством: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а) в границах прилегающих территорий проводят мероприятия по обустройству цветников и газонов в установленных местах, регулярно проводят работы по поддержанию надлежащего состояния объектов благоустройства, находящихся в границах ответственности;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б) на территории, находящейся у них в собственности, и прилегающей территории обеспечивают сохранность зеленых насаждений; обеспечивают квалифицированный уход за зелеными насаждениями, дорожками и оборудованием, не допускают складирования на зеленые насаждения мусора, строительных материалов, изделий и конструкций; производят комплексный уход за газонами, систематический покос газонов и иной травянистой растительности;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в) производят уборку территории, находящейся у них в собственности, и прилегающей территории.</w:t>
      </w:r>
    </w:p>
    <w:p w:rsidR="0016189A" w:rsidRPr="0016189A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50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Мероприятия по уборке прилегающих территорий в летний период включают в себя: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а) своевременное скашивание газонных трав (высота травостоя не должна превышать 20 см), уничтожение сорных и карантинных растений;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б) своевременную обрезку ветвей деревьев, кустарников, нависающих на высоте менее 2 метров над тротуарами и пешеходными дорожками с грунтовым и твердым покрытием;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в) уборку и вывоз скошенной травы;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г) подметание прилега</w:t>
      </w:r>
      <w:r w:rsidR="001B468B">
        <w:rPr>
          <w:rFonts w:ascii="Times New Roman" w:eastAsia="Times New Roman" w:hAnsi="Times New Roman" w:cs="Times New Roman"/>
          <w:sz w:val="24"/>
          <w:szCs w:val="24"/>
        </w:rPr>
        <w:t>ющих территорий от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="001B468B">
        <w:rPr>
          <w:rFonts w:ascii="Times New Roman" w:eastAsia="Times New Roman" w:hAnsi="Times New Roman" w:cs="Times New Roman"/>
          <w:sz w:val="24"/>
          <w:szCs w:val="24"/>
        </w:rPr>
        <w:t>елкого бытового мусора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;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ж) сгребание и вывоз опавших листьев с прилегающих территорий в период листопада;</w:t>
      </w:r>
    </w:p>
    <w:p w:rsidR="0016189A" w:rsidRPr="0016189A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51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Участниками деятельности по благоустройству могут быть: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а) граждане, которые формируют запрос на благоустройство и принимают участие в оценке предлагаемых решений, участвуют в отдельных случаях в выполнении работ;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б) представители органов местного самоуправления муниципальн</w:t>
      </w:r>
      <w:r w:rsidR="001B468B">
        <w:rPr>
          <w:rFonts w:ascii="Times New Roman" w:eastAsia="Times New Roman" w:hAnsi="Times New Roman" w:cs="Times New Roman"/>
          <w:sz w:val="24"/>
          <w:szCs w:val="24"/>
        </w:rPr>
        <w:t>ого образования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t xml:space="preserve"> (формируют техническое задание, выбирают исполнителей и обеспечивают финансирование);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в) хозяйствующие субъекты, осуществляющие деятельность на территории муниципального образования (могут соучаствовать в формировании запроса на благоустройство, а также в финансировании мероприятий по благоустройству);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г) представители профессионального сообщества, в том числе архитекторы и дизайнеры (разрабатывают концепции объектов благоустройства и создают рабочую документацию);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д) исполнители работ, в том числе строители, производители малых архитектурных форм.</w:t>
      </w:r>
    </w:p>
    <w:p w:rsidR="0016189A" w:rsidRPr="0016189A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52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Участие граждан (непосредственное или опосредованное) в деятельности по благоустройству осуществляется путем принятия в установленных формах решений и через вовлечение общественных организаций, общественное соучастие в реализацию проектов.</w:t>
      </w:r>
    </w:p>
    <w:p w:rsidR="00E97C19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53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Форма участия определяется органом местного самоуправления муниципально</w:t>
      </w:r>
      <w:r w:rsidR="001B468B">
        <w:rPr>
          <w:rFonts w:ascii="Times New Roman" w:eastAsia="Times New Roman" w:hAnsi="Times New Roman" w:cs="Times New Roman"/>
          <w:sz w:val="24"/>
          <w:szCs w:val="24"/>
        </w:rPr>
        <w:t xml:space="preserve">го образования 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в зависимости от особенностей проекта по благоустройству муниципального образования и включает в себя: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а) совместное определение целей и задач по развитию территории;</w:t>
      </w:r>
    </w:p>
    <w:p w:rsidR="00E97C19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t>б) определение основных видов активности, функциональных зон общественных пространств;</w:t>
      </w:r>
    </w:p>
    <w:p w:rsidR="00E97C19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t>в) обсуждение и выбор типа оборудования, некапитальных объектов, малых архитектурных форм, материалов;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г) консультации с экспертами в выборе типов покрытий, типов озеленения, типов освещения и осветительного оборудования и т.д.;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t>д) участие в разработке проекта (</w:t>
      </w:r>
      <w:proofErr w:type="gramStart"/>
      <w:r w:rsidRPr="0016189A">
        <w:rPr>
          <w:rFonts w:ascii="Times New Roman" w:eastAsia="Times New Roman" w:hAnsi="Times New Roman" w:cs="Times New Roman"/>
          <w:sz w:val="24"/>
          <w:szCs w:val="24"/>
        </w:rPr>
        <w:t>дизайн-проекта</w:t>
      </w:r>
      <w:proofErr w:type="gramEnd"/>
      <w:r w:rsidRPr="0016189A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16189A" w:rsidRPr="0016189A" w:rsidRDefault="0016189A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189A">
        <w:rPr>
          <w:rFonts w:ascii="Times New Roman" w:eastAsia="Times New Roman" w:hAnsi="Times New Roman" w:cs="Times New Roman"/>
          <w:sz w:val="24"/>
          <w:szCs w:val="24"/>
        </w:rPr>
        <w:t>е) одобрение проектных решений участниками процесса проектирования и будущими пользователями;</w:t>
      </w:r>
      <w:r w:rsidRPr="0016189A">
        <w:rPr>
          <w:rFonts w:ascii="Times New Roman" w:eastAsia="Times New Roman" w:hAnsi="Times New Roman" w:cs="Times New Roman"/>
          <w:sz w:val="24"/>
          <w:szCs w:val="24"/>
        </w:rPr>
        <w:br/>
        <w:t>ж) осуществление общественного контроля над процессом реализации проекта и над процессом эксплуатации территории.</w:t>
      </w:r>
    </w:p>
    <w:p w:rsidR="00E97C19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54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К механизмам участия в деятельности по благоустройству относятся: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>а) обсуждение проектов благоустройства в различных форматах (</w:t>
      </w:r>
      <w:proofErr w:type="gramStart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интерактивном</w:t>
      </w:r>
      <w:proofErr w:type="gramEnd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, общественные обсуждения, дизайн-игры, проектные мастерские, школьные проекты);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br/>
        <w:t xml:space="preserve">б) общественный контроль в соответствии с требованиями </w:t>
      </w:r>
      <w:hyperlink r:id="rId11" w:history="1">
        <w:r w:rsidR="0016189A" w:rsidRPr="00F4368A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Федерального закона от 21 июля 2014 года N 212-ФЗ "Об основах общественного контроля в Российской Федерации"</w:t>
        </w:r>
      </w:hyperlink>
      <w:r w:rsidR="0016189A" w:rsidRPr="00F4368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r:id="rId12" w:history="1">
        <w:r w:rsidR="0016189A" w:rsidRPr="00F4368A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Закона Калужской области от 30 марта 2017 года N 177-ОЗ "О некоторых вопросах организации и осуществления общественного контроля на территории Калужской области"</w:t>
        </w:r>
      </w:hyperlink>
      <w:r w:rsidR="0016189A" w:rsidRPr="00F4368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97C19" w:rsidRDefault="002A10EF" w:rsidP="00E97C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55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. Виновные в нарушении настоящих Правил привлекаются к ответственности в соответствии с законодательством.</w:t>
      </w:r>
    </w:p>
    <w:p w:rsidR="00335F94" w:rsidRPr="00A563B3" w:rsidRDefault="002A10EF" w:rsidP="00A563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56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 xml:space="preserve"> соблюдением настоящих Правил осуществляется органами местного самоуправления муниципальн</w:t>
      </w:r>
      <w:r w:rsidR="00E832E3">
        <w:rPr>
          <w:rFonts w:ascii="Times New Roman" w:eastAsia="Times New Roman" w:hAnsi="Times New Roman" w:cs="Times New Roman"/>
          <w:sz w:val="24"/>
          <w:szCs w:val="24"/>
        </w:rPr>
        <w:t>ого образования</w:t>
      </w:r>
      <w:r w:rsidR="0016189A" w:rsidRPr="0016189A">
        <w:rPr>
          <w:rFonts w:ascii="Times New Roman" w:eastAsia="Times New Roman" w:hAnsi="Times New Roman" w:cs="Times New Roman"/>
          <w:sz w:val="24"/>
          <w:szCs w:val="24"/>
        </w:rPr>
        <w:t>, за исключением случаев, предусмотренных законодательством.</w:t>
      </w:r>
    </w:p>
    <w:sectPr w:rsidR="00335F94" w:rsidRPr="00A563B3" w:rsidSect="00A563B3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C1D" w:rsidRDefault="00951C1D" w:rsidP="00A269E5">
      <w:pPr>
        <w:spacing w:after="0" w:line="240" w:lineRule="auto"/>
      </w:pPr>
      <w:r>
        <w:separator/>
      </w:r>
    </w:p>
  </w:endnote>
  <w:endnote w:type="continuationSeparator" w:id="0">
    <w:p w:rsidR="00951C1D" w:rsidRDefault="00951C1D" w:rsidP="00A26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C1D" w:rsidRDefault="00951C1D" w:rsidP="00A269E5">
      <w:pPr>
        <w:spacing w:after="0" w:line="240" w:lineRule="auto"/>
      </w:pPr>
      <w:r>
        <w:separator/>
      </w:r>
    </w:p>
  </w:footnote>
  <w:footnote w:type="continuationSeparator" w:id="0">
    <w:p w:rsidR="00951C1D" w:rsidRDefault="00951C1D" w:rsidP="00A26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B6D9E"/>
    <w:multiLevelType w:val="hybridMultilevel"/>
    <w:tmpl w:val="48CAEC20"/>
    <w:lvl w:ilvl="0" w:tplc="FDBA5A50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176B0F31"/>
    <w:multiLevelType w:val="multilevel"/>
    <w:tmpl w:val="3C5AD28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6189A"/>
    <w:rsid w:val="00003FC7"/>
    <w:rsid w:val="000203BC"/>
    <w:rsid w:val="00061221"/>
    <w:rsid w:val="0016189A"/>
    <w:rsid w:val="0017062E"/>
    <w:rsid w:val="001B468B"/>
    <w:rsid w:val="001E4530"/>
    <w:rsid w:val="002125DB"/>
    <w:rsid w:val="002905E5"/>
    <w:rsid w:val="002A10EF"/>
    <w:rsid w:val="002B13E1"/>
    <w:rsid w:val="00335F94"/>
    <w:rsid w:val="003B0500"/>
    <w:rsid w:val="00421686"/>
    <w:rsid w:val="00580AC8"/>
    <w:rsid w:val="005A593E"/>
    <w:rsid w:val="005E6780"/>
    <w:rsid w:val="005F282B"/>
    <w:rsid w:val="00624B43"/>
    <w:rsid w:val="00633700"/>
    <w:rsid w:val="006405AD"/>
    <w:rsid w:val="00662508"/>
    <w:rsid w:val="006C451F"/>
    <w:rsid w:val="006D44E4"/>
    <w:rsid w:val="00753536"/>
    <w:rsid w:val="00772010"/>
    <w:rsid w:val="008767B9"/>
    <w:rsid w:val="008B1466"/>
    <w:rsid w:val="008D3422"/>
    <w:rsid w:val="009012D6"/>
    <w:rsid w:val="009074ED"/>
    <w:rsid w:val="00951C1D"/>
    <w:rsid w:val="009B5110"/>
    <w:rsid w:val="00A020F9"/>
    <w:rsid w:val="00A269E5"/>
    <w:rsid w:val="00A563B3"/>
    <w:rsid w:val="00A66093"/>
    <w:rsid w:val="00B2080F"/>
    <w:rsid w:val="00B43003"/>
    <w:rsid w:val="00BF7E13"/>
    <w:rsid w:val="00C067F3"/>
    <w:rsid w:val="00CF7843"/>
    <w:rsid w:val="00D042AD"/>
    <w:rsid w:val="00D470CA"/>
    <w:rsid w:val="00D646B1"/>
    <w:rsid w:val="00E532F6"/>
    <w:rsid w:val="00E832E3"/>
    <w:rsid w:val="00E97C19"/>
    <w:rsid w:val="00EA098B"/>
    <w:rsid w:val="00F4368A"/>
    <w:rsid w:val="00F65330"/>
    <w:rsid w:val="00F80186"/>
    <w:rsid w:val="00FC225B"/>
    <w:rsid w:val="00FC7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4ED"/>
  </w:style>
  <w:style w:type="paragraph" w:styleId="2">
    <w:name w:val="heading 2"/>
    <w:basedOn w:val="a"/>
    <w:link w:val="20"/>
    <w:uiPriority w:val="9"/>
    <w:qFormat/>
    <w:rsid w:val="001618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18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161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6189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B13E1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2B13E1"/>
    <w:rPr>
      <w:rFonts w:ascii="Times New Roman" w:eastAsia="Calibri" w:hAnsi="Times New Roman" w:cs="Times New Roman"/>
      <w:sz w:val="26"/>
      <w:szCs w:val="20"/>
      <w:lang w:eastAsia="ru-RU"/>
    </w:rPr>
  </w:style>
  <w:style w:type="paragraph" w:styleId="a6">
    <w:name w:val="Title"/>
    <w:basedOn w:val="a"/>
    <w:next w:val="a"/>
    <w:link w:val="a7"/>
    <w:uiPriority w:val="99"/>
    <w:qFormat/>
    <w:rsid w:val="002B13E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99"/>
    <w:rsid w:val="002B13E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ConsNonformat">
    <w:name w:val="ConsNonformat"/>
    <w:uiPriority w:val="99"/>
    <w:rsid w:val="002B13E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B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13E1"/>
    <w:rPr>
      <w:rFonts w:ascii="Tahoma" w:hAnsi="Tahoma" w:cs="Tahoma"/>
      <w:sz w:val="16"/>
      <w:szCs w:val="16"/>
    </w:rPr>
  </w:style>
  <w:style w:type="paragraph" w:styleId="aa">
    <w:name w:val="Block Text"/>
    <w:basedOn w:val="a"/>
    <w:rsid w:val="00A269E5"/>
    <w:pPr>
      <w:framePr w:w="10581" w:h="4325" w:hRule="exact" w:hSpace="284" w:vSpace="284" w:wrap="around" w:vAnchor="page" w:hAnchor="page" w:x="861" w:y="433" w:anchorLock="1"/>
      <w:spacing w:after="0" w:line="240" w:lineRule="auto"/>
      <w:ind w:left="284" w:right="267"/>
      <w:jc w:val="center"/>
    </w:pPr>
    <w:rPr>
      <w:rFonts w:ascii="Arial" w:eastAsia="Times New Roman" w:hAnsi="Arial" w:cs="Times New Roman"/>
      <w:sz w:val="26"/>
      <w:szCs w:val="20"/>
      <w:lang w:val="en-GB"/>
    </w:rPr>
  </w:style>
  <w:style w:type="paragraph" w:styleId="ab">
    <w:name w:val="caption"/>
    <w:basedOn w:val="a"/>
    <w:next w:val="a"/>
    <w:qFormat/>
    <w:rsid w:val="00A269E5"/>
    <w:pPr>
      <w:framePr w:w="10853" w:h="4325" w:hRule="exact" w:hSpace="284" w:vSpace="284" w:wrap="around" w:vAnchor="page" w:hAnchor="page" w:x="573" w:y="433" w:anchorLock="1"/>
      <w:spacing w:after="0" w:line="240" w:lineRule="auto"/>
      <w:ind w:left="426" w:right="267" w:firstLine="283"/>
      <w:jc w:val="center"/>
    </w:pPr>
    <w:rPr>
      <w:rFonts w:ascii="Arial Black" w:eastAsia="Times New Roman" w:hAnsi="Arial Black" w:cs="Times New Roman"/>
      <w:b/>
      <w:sz w:val="44"/>
      <w:szCs w:val="20"/>
      <w:lang w:val="en-GB"/>
    </w:rPr>
  </w:style>
  <w:style w:type="paragraph" w:styleId="ac">
    <w:name w:val="List Paragraph"/>
    <w:basedOn w:val="a"/>
    <w:uiPriority w:val="34"/>
    <w:qFormat/>
    <w:rsid w:val="00A269E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footer"/>
    <w:basedOn w:val="a"/>
    <w:link w:val="ae"/>
    <w:uiPriority w:val="99"/>
    <w:unhideWhenUsed/>
    <w:rsid w:val="00A26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269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618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18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161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6189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B13E1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2B13E1"/>
    <w:rPr>
      <w:rFonts w:ascii="Times New Roman" w:eastAsia="Calibri" w:hAnsi="Times New Roman" w:cs="Times New Roman"/>
      <w:sz w:val="26"/>
      <w:szCs w:val="20"/>
      <w:lang w:eastAsia="ru-RU"/>
    </w:rPr>
  </w:style>
  <w:style w:type="paragraph" w:styleId="a6">
    <w:name w:val="Title"/>
    <w:basedOn w:val="a"/>
    <w:next w:val="a"/>
    <w:link w:val="a7"/>
    <w:uiPriority w:val="99"/>
    <w:qFormat/>
    <w:rsid w:val="002B13E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99"/>
    <w:rsid w:val="002B13E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ConsNonformat">
    <w:name w:val="ConsNonformat"/>
    <w:uiPriority w:val="99"/>
    <w:rsid w:val="002B13E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B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13E1"/>
    <w:rPr>
      <w:rFonts w:ascii="Tahoma" w:hAnsi="Tahoma" w:cs="Tahoma"/>
      <w:sz w:val="16"/>
      <w:szCs w:val="16"/>
    </w:rPr>
  </w:style>
  <w:style w:type="paragraph" w:styleId="aa">
    <w:name w:val="Block Text"/>
    <w:basedOn w:val="a"/>
    <w:rsid w:val="00A269E5"/>
    <w:pPr>
      <w:framePr w:w="10581" w:h="4325" w:hRule="exact" w:hSpace="284" w:vSpace="284" w:wrap="around" w:vAnchor="page" w:hAnchor="page" w:x="861" w:y="433" w:anchorLock="1"/>
      <w:spacing w:after="0" w:line="240" w:lineRule="auto"/>
      <w:ind w:left="284" w:right="267"/>
      <w:jc w:val="center"/>
    </w:pPr>
    <w:rPr>
      <w:rFonts w:ascii="Arial" w:eastAsia="Times New Roman" w:hAnsi="Arial" w:cs="Times New Roman"/>
      <w:sz w:val="26"/>
      <w:szCs w:val="20"/>
      <w:lang w:val="en-GB"/>
    </w:rPr>
  </w:style>
  <w:style w:type="paragraph" w:styleId="ab">
    <w:name w:val="caption"/>
    <w:basedOn w:val="a"/>
    <w:next w:val="a"/>
    <w:qFormat/>
    <w:rsid w:val="00A269E5"/>
    <w:pPr>
      <w:framePr w:w="10853" w:h="4325" w:hRule="exact" w:hSpace="284" w:vSpace="284" w:wrap="around" w:vAnchor="page" w:hAnchor="page" w:x="573" w:y="433" w:anchorLock="1"/>
      <w:spacing w:after="0" w:line="240" w:lineRule="auto"/>
      <w:ind w:left="426" w:right="267" w:firstLine="283"/>
      <w:jc w:val="center"/>
    </w:pPr>
    <w:rPr>
      <w:rFonts w:ascii="Arial Black" w:eastAsia="Times New Roman" w:hAnsi="Arial Black" w:cs="Times New Roman"/>
      <w:b/>
      <w:sz w:val="44"/>
      <w:szCs w:val="20"/>
      <w:lang w:val="en-GB"/>
    </w:rPr>
  </w:style>
  <w:style w:type="paragraph" w:styleId="ac">
    <w:name w:val="List Paragraph"/>
    <w:basedOn w:val="a"/>
    <w:uiPriority w:val="34"/>
    <w:qFormat/>
    <w:rsid w:val="00A269E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footer"/>
    <w:basedOn w:val="a"/>
    <w:link w:val="ae"/>
    <w:uiPriority w:val="99"/>
    <w:unhideWhenUsed/>
    <w:rsid w:val="00A26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269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1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86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00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938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16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619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8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019176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docs.cntd.ru/document/4461703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420208751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86E4EB611CE32B75C80D61C1FEE5177A87BDA7193D1FC3D83C32B8133246C35DE043B25098D28D9EF8919BBEB137D484A9F3561074EB421964AB7872bFZ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97135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6757</Words>
  <Characters>38517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Милеево</dc:creator>
  <cp:lastModifiedBy>Слобода</cp:lastModifiedBy>
  <cp:revision>3</cp:revision>
  <cp:lastPrinted>2019-04-08T07:37:00Z</cp:lastPrinted>
  <dcterms:created xsi:type="dcterms:W3CDTF">2019-04-17T12:34:00Z</dcterms:created>
  <dcterms:modified xsi:type="dcterms:W3CDTF">2019-05-21T12:07:00Z</dcterms:modified>
</cp:coreProperties>
</file>